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85" w:rsidRPr="00566885" w:rsidRDefault="00566885" w:rsidP="00566885">
      <w:pPr>
        <w:jc w:val="center"/>
        <w:rPr>
          <w:rFonts w:hint="eastAsia"/>
          <w:sz w:val="44"/>
          <w:szCs w:val="28"/>
        </w:rPr>
      </w:pPr>
      <w:r w:rsidRPr="00566885">
        <w:rPr>
          <w:rFonts w:hint="eastAsia"/>
          <w:sz w:val="72"/>
          <w:szCs w:val="28"/>
        </w:rPr>
        <w:t>110</w:t>
      </w:r>
      <w:r w:rsidRPr="00566885">
        <w:rPr>
          <w:rFonts w:hint="eastAsia"/>
          <w:sz w:val="72"/>
          <w:szCs w:val="28"/>
        </w:rPr>
        <w:t>學年第一學期第一</w:t>
      </w:r>
      <w:proofErr w:type="gramStart"/>
      <w:r w:rsidRPr="00566885">
        <w:rPr>
          <w:rFonts w:hint="eastAsia"/>
          <w:sz w:val="72"/>
          <w:szCs w:val="28"/>
        </w:rPr>
        <w:t>週</w:t>
      </w:r>
      <w:proofErr w:type="gramEnd"/>
      <w:r w:rsidRPr="00566885">
        <w:rPr>
          <w:rFonts w:hint="eastAsia"/>
          <w:sz w:val="72"/>
          <w:szCs w:val="28"/>
        </w:rPr>
        <w:t>住校生菜單</w:t>
      </w:r>
    </w:p>
    <w:tbl>
      <w:tblPr>
        <w:tblW w:w="14147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876"/>
        <w:gridCol w:w="2756"/>
        <w:gridCol w:w="4536"/>
        <w:gridCol w:w="5103"/>
      </w:tblGrid>
      <w:tr w:rsidR="00566885" w:rsidRPr="00566885" w:rsidTr="0056688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876" w:type="dxa"/>
          </w:tcPr>
          <w:p w:rsidR="00566885" w:rsidRPr="00566885" w:rsidRDefault="00566885" w:rsidP="009C0A06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66885">
              <w:rPr>
                <w:rFonts w:ascii="新細明體" w:hint="eastAsia"/>
                <w:sz w:val="32"/>
              </w:rPr>
              <w:t>日期</w:t>
            </w:r>
          </w:p>
        </w:tc>
        <w:tc>
          <w:tcPr>
            <w:tcW w:w="876" w:type="dxa"/>
          </w:tcPr>
          <w:p w:rsidR="00566885" w:rsidRPr="00566885" w:rsidRDefault="00566885" w:rsidP="009C0A06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66885">
              <w:rPr>
                <w:rFonts w:ascii="新細明體" w:hint="eastAsia"/>
                <w:sz w:val="32"/>
              </w:rPr>
              <w:t>星期</w:t>
            </w:r>
          </w:p>
        </w:tc>
        <w:tc>
          <w:tcPr>
            <w:tcW w:w="2756" w:type="dxa"/>
          </w:tcPr>
          <w:p w:rsidR="00566885" w:rsidRPr="00566885" w:rsidRDefault="00566885" w:rsidP="009C0A06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66885">
              <w:rPr>
                <w:rFonts w:ascii="新細明體" w:hint="eastAsia"/>
                <w:sz w:val="32"/>
              </w:rPr>
              <w:t>早餐</w:t>
            </w:r>
          </w:p>
        </w:tc>
        <w:tc>
          <w:tcPr>
            <w:tcW w:w="4536" w:type="dxa"/>
          </w:tcPr>
          <w:p w:rsidR="00566885" w:rsidRPr="00566885" w:rsidRDefault="00566885" w:rsidP="009C0A06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2"/>
              </w:rPr>
            </w:pPr>
            <w:r w:rsidRPr="00566885">
              <w:rPr>
                <w:rFonts w:ascii="標楷體" w:eastAsia="標楷體" w:hAnsi="標楷體" w:hint="eastAsia"/>
                <w:iCs/>
                <w:sz w:val="32"/>
              </w:rPr>
              <w:t>雲頂中餐</w:t>
            </w:r>
          </w:p>
        </w:tc>
        <w:tc>
          <w:tcPr>
            <w:tcW w:w="5103" w:type="dxa"/>
          </w:tcPr>
          <w:p w:rsidR="00566885" w:rsidRPr="00566885" w:rsidRDefault="00566885" w:rsidP="009C0A06">
            <w:pPr>
              <w:snapToGrid w:val="0"/>
              <w:jc w:val="center"/>
              <w:rPr>
                <w:rFonts w:ascii="新細明體" w:hint="eastAsia"/>
                <w:sz w:val="32"/>
              </w:rPr>
            </w:pPr>
            <w:r w:rsidRPr="00566885">
              <w:rPr>
                <w:rFonts w:ascii="新細明體" w:hint="eastAsia"/>
                <w:sz w:val="32"/>
              </w:rPr>
              <w:t>晚餐</w:t>
            </w:r>
          </w:p>
        </w:tc>
      </w:tr>
      <w:tr w:rsidR="00566885" w:rsidRPr="00566885" w:rsidTr="00566885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876" w:type="dxa"/>
          </w:tcPr>
          <w:p w:rsidR="00566885" w:rsidRPr="00D03692" w:rsidRDefault="00566885" w:rsidP="009C0A0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D03692">
              <w:rPr>
                <w:rFonts w:ascii="新細明體" w:hAnsi="新細明體" w:cs="新細明體" w:hint="eastAsia"/>
                <w:b/>
                <w:sz w:val="36"/>
              </w:rPr>
              <w:t>9/1</w:t>
            </w:r>
          </w:p>
        </w:tc>
        <w:tc>
          <w:tcPr>
            <w:tcW w:w="876" w:type="dxa"/>
          </w:tcPr>
          <w:p w:rsidR="00566885" w:rsidRPr="00D03692" w:rsidRDefault="00566885" w:rsidP="009C0A0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D03692">
              <w:rPr>
                <w:rFonts w:ascii="新細明體" w:hAnsi="新細明體" w:hint="eastAsia"/>
                <w:b/>
                <w:sz w:val="36"/>
                <w:szCs w:val="28"/>
              </w:rPr>
              <w:t>三</w:t>
            </w:r>
          </w:p>
        </w:tc>
        <w:tc>
          <w:tcPr>
            <w:tcW w:w="2756" w:type="dxa"/>
          </w:tcPr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b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水餃</w:t>
            </w:r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36" w:type="dxa"/>
          </w:tcPr>
          <w:p w:rsidR="00566885" w:rsidRPr="00566885" w:rsidRDefault="00566885" w:rsidP="009C0A06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566885">
              <w:rPr>
                <w:rFonts w:ascii="標楷體" w:eastAsia="標楷體" w:hAnsi="標楷體" w:cs="新細明體" w:hint="eastAsia"/>
                <w:sz w:val="32"/>
              </w:rPr>
              <w:t>什錦</w:t>
            </w:r>
            <w:proofErr w:type="gramStart"/>
            <w:r w:rsidRPr="00566885">
              <w:rPr>
                <w:rFonts w:ascii="標楷體" w:eastAsia="標楷體" w:hAnsi="標楷體" w:cs="新細明體" w:hint="eastAsia"/>
                <w:sz w:val="32"/>
              </w:rPr>
              <w:t>麵</w:t>
            </w:r>
            <w:proofErr w:type="gramEnd"/>
            <w:r w:rsidRPr="00566885">
              <w:rPr>
                <w:rFonts w:ascii="標楷體" w:eastAsia="標楷體" w:hAnsi="標楷體" w:cs="新細明體" w:hint="eastAsia"/>
                <w:sz w:val="32"/>
              </w:rPr>
              <w:t>疙瘩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</w:r>
            <w:proofErr w:type="gramStart"/>
            <w:r w:rsidRPr="00566885">
              <w:rPr>
                <w:rFonts w:ascii="標楷體" w:eastAsia="標楷體" w:hAnsi="標楷體" w:cs="新細明體" w:hint="eastAsia"/>
                <w:sz w:val="32"/>
              </w:rPr>
              <w:t>烤滿漢香腸</w:t>
            </w:r>
            <w:proofErr w:type="gramEnd"/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>雲頂特製泡菜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566885" w:rsidRPr="00566885" w:rsidRDefault="00566885" w:rsidP="009C0A06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proofErr w:type="gramStart"/>
            <w:r w:rsidRPr="00566885">
              <w:rPr>
                <w:rFonts w:ascii="標楷體" w:eastAsia="標楷體" w:hAnsi="標楷體" w:cs="新細明體" w:hint="eastAsia"/>
                <w:sz w:val="32"/>
              </w:rPr>
              <w:t>醬淋海帶捲</w:t>
            </w:r>
            <w:proofErr w:type="gramEnd"/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>虱目魚皮湯</w:t>
            </w:r>
          </w:p>
        </w:tc>
        <w:tc>
          <w:tcPr>
            <w:tcW w:w="5103" w:type="dxa"/>
          </w:tcPr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紅燒豬肉</w:t>
            </w: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美味小白菜     香Q滷蛋</w:t>
            </w:r>
          </w:p>
        </w:tc>
      </w:tr>
      <w:tr w:rsidR="00566885" w:rsidRPr="00566885" w:rsidTr="00566885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876" w:type="dxa"/>
          </w:tcPr>
          <w:p w:rsidR="00566885" w:rsidRPr="00D03692" w:rsidRDefault="00566885" w:rsidP="009C0A0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D03692">
              <w:rPr>
                <w:rFonts w:ascii="新細明體" w:hAnsi="新細明體" w:cs="新細明體" w:hint="eastAsia"/>
                <w:b/>
                <w:sz w:val="36"/>
              </w:rPr>
              <w:t>9/2</w:t>
            </w:r>
          </w:p>
        </w:tc>
        <w:tc>
          <w:tcPr>
            <w:tcW w:w="876" w:type="dxa"/>
          </w:tcPr>
          <w:p w:rsidR="00566885" w:rsidRPr="00D03692" w:rsidRDefault="00566885" w:rsidP="009C0A0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D03692">
              <w:rPr>
                <w:rFonts w:ascii="新細明體" w:hAnsi="新細明體" w:hint="eastAsia"/>
                <w:b/>
                <w:sz w:val="36"/>
                <w:szCs w:val="28"/>
              </w:rPr>
              <w:t>四</w:t>
            </w:r>
          </w:p>
        </w:tc>
        <w:tc>
          <w:tcPr>
            <w:tcW w:w="2756" w:type="dxa"/>
          </w:tcPr>
          <w:p w:rsidR="00566885" w:rsidRPr="00D03692" w:rsidRDefault="00566885" w:rsidP="009C0A06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燻雞吐</w:t>
            </w:r>
            <w:proofErr w:type="gramEnd"/>
            <w:r w:rsidRPr="00D03692">
              <w:rPr>
                <w:rFonts w:ascii="新細明體" w:hAnsi="新細明體" w:cs="新細明體" w:hint="eastAsia"/>
                <w:sz w:val="36"/>
              </w:rPr>
              <w:t>司</w:t>
            </w:r>
          </w:p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奶茶</w:t>
            </w:r>
          </w:p>
        </w:tc>
        <w:tc>
          <w:tcPr>
            <w:tcW w:w="4536" w:type="dxa"/>
          </w:tcPr>
          <w:p w:rsidR="00566885" w:rsidRPr="00566885" w:rsidRDefault="00566885" w:rsidP="009C0A06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566885">
              <w:rPr>
                <w:rFonts w:ascii="標楷體" w:eastAsia="標楷體" w:hAnsi="標楷體" w:cs="新細明體" w:hint="eastAsia"/>
                <w:sz w:val="32"/>
              </w:rPr>
              <w:t>糖醋豬柳</w:t>
            </w:r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>香</w:t>
            </w:r>
            <w:proofErr w:type="gramStart"/>
            <w:r w:rsidRPr="00566885">
              <w:rPr>
                <w:rFonts w:ascii="標楷體" w:eastAsia="標楷體" w:hAnsi="標楷體" w:cs="新細明體" w:hint="eastAsia"/>
                <w:sz w:val="32"/>
              </w:rPr>
              <w:t>滷</w:t>
            </w:r>
            <w:proofErr w:type="gramEnd"/>
            <w:r w:rsidRPr="00566885">
              <w:rPr>
                <w:rFonts w:ascii="標楷體" w:eastAsia="標楷體" w:hAnsi="標楷體" w:cs="新細明體" w:hint="eastAsia"/>
                <w:sz w:val="32"/>
              </w:rPr>
              <w:t>桂竹筍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>水果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>花椰菜拌培根</w:t>
            </w:r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>冬菜粉絲湯</w:t>
            </w:r>
          </w:p>
        </w:tc>
        <w:tc>
          <w:tcPr>
            <w:tcW w:w="5103" w:type="dxa"/>
          </w:tcPr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鹹酥雞</w:t>
            </w:r>
            <w:proofErr w:type="gramEnd"/>
            <w:r w:rsidRPr="00D03692">
              <w:rPr>
                <w:rFonts w:ascii="新細明體" w:hAnsi="新細明體" w:cs="新細明體" w:hint="eastAsia"/>
                <w:sz w:val="36"/>
              </w:rPr>
              <w:t>丁</w:t>
            </w:r>
            <w:r w:rsidR="00D03692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D03692">
              <w:rPr>
                <w:rFonts w:ascii="新細明體" w:hAnsi="新細明體" w:cs="新細明體" w:hint="eastAsia"/>
                <w:sz w:val="36"/>
              </w:rPr>
              <w:t>豬耳朵</w:t>
            </w: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D03692">
              <w:rPr>
                <w:rFonts w:ascii="新細明體" w:hAnsi="新細明體" w:cs="新細明體" w:hint="eastAsia"/>
                <w:sz w:val="36"/>
              </w:rPr>
              <w:t>豆</w:t>
            </w: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66885" w:rsidRPr="00D03692" w:rsidRDefault="00566885" w:rsidP="009C0A06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 xml:space="preserve">蒜香大陸妹     </w:t>
            </w: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金菇伴黃豆芽</w:t>
            </w:r>
            <w:proofErr w:type="gramEnd"/>
          </w:p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檸檬冬瓜茶</w:t>
            </w:r>
          </w:p>
        </w:tc>
      </w:tr>
      <w:tr w:rsidR="00566885" w:rsidRPr="00566885" w:rsidTr="00566885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876" w:type="dxa"/>
          </w:tcPr>
          <w:p w:rsidR="00566885" w:rsidRPr="00D03692" w:rsidRDefault="00566885" w:rsidP="009C0A06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36"/>
              </w:rPr>
            </w:pPr>
            <w:r w:rsidRPr="00D03692">
              <w:rPr>
                <w:rFonts w:ascii="新細明體" w:hAnsi="新細明體" w:cs="新細明體" w:hint="eastAsia"/>
                <w:b/>
                <w:sz w:val="36"/>
              </w:rPr>
              <w:t>9/3</w:t>
            </w:r>
          </w:p>
        </w:tc>
        <w:tc>
          <w:tcPr>
            <w:tcW w:w="876" w:type="dxa"/>
          </w:tcPr>
          <w:p w:rsidR="00566885" w:rsidRPr="00D03692" w:rsidRDefault="00566885" w:rsidP="009C0A06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36"/>
                <w:szCs w:val="28"/>
              </w:rPr>
            </w:pPr>
            <w:r w:rsidRPr="00D03692">
              <w:rPr>
                <w:rFonts w:ascii="新細明體" w:hAnsi="新細明體" w:hint="eastAsia"/>
                <w:b/>
                <w:sz w:val="36"/>
                <w:szCs w:val="28"/>
              </w:rPr>
              <w:t>五</w:t>
            </w:r>
          </w:p>
        </w:tc>
        <w:tc>
          <w:tcPr>
            <w:tcW w:w="2756" w:type="dxa"/>
          </w:tcPr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乳酪法國麵包</w:t>
            </w:r>
          </w:p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proofErr w:type="gramStart"/>
            <w:r w:rsidRPr="00D03692">
              <w:rPr>
                <w:rFonts w:ascii="新細明體" w:hAnsi="新細明體" w:cs="新細明體" w:hint="eastAsia"/>
                <w:sz w:val="36"/>
              </w:rPr>
              <w:t>滷鑫鑫</w:t>
            </w:r>
            <w:proofErr w:type="gramEnd"/>
            <w:r w:rsidRPr="00D03692">
              <w:rPr>
                <w:rFonts w:ascii="新細明體" w:hAnsi="新細明體" w:cs="新細明體" w:hint="eastAsia"/>
                <w:sz w:val="36"/>
              </w:rPr>
              <w:t>腸</w:t>
            </w:r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  <w:r w:rsidRPr="00D03692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536" w:type="dxa"/>
          </w:tcPr>
          <w:p w:rsidR="00566885" w:rsidRPr="00566885" w:rsidRDefault="00566885" w:rsidP="009C0A06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566885">
              <w:rPr>
                <w:rFonts w:ascii="標楷體" w:eastAsia="標楷體" w:hAnsi="標楷體" w:cs="新細明體" w:hint="eastAsia"/>
                <w:sz w:val="32"/>
              </w:rPr>
              <w:t>咖哩雞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 xml:space="preserve">  青椒炒肉絲</w:t>
            </w:r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  <w:t>大黃瓜</w:t>
            </w:r>
            <w:proofErr w:type="gramStart"/>
            <w:r w:rsidRPr="00566885">
              <w:rPr>
                <w:rFonts w:ascii="標楷體" w:eastAsia="標楷體" w:hAnsi="標楷體" w:cs="新細明體" w:hint="eastAsia"/>
                <w:sz w:val="32"/>
              </w:rPr>
              <w:t>燜</w:t>
            </w:r>
            <w:proofErr w:type="gramEnd"/>
            <w:r w:rsidRPr="00566885">
              <w:rPr>
                <w:rFonts w:ascii="標楷體" w:eastAsia="標楷體" w:hAnsi="標楷體" w:cs="新細明體" w:hint="eastAsia"/>
                <w:sz w:val="32"/>
              </w:rPr>
              <w:t>貢丸</w:t>
            </w:r>
            <w:r w:rsidRPr="00566885">
              <w:rPr>
                <w:rFonts w:ascii="新細明體" w:hAnsi="新細明體" w:cs="新細明體" w:hint="eastAsia"/>
                <w:b/>
              </w:rPr>
              <w:t>(台灣豬)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566885" w:rsidRPr="00566885" w:rsidRDefault="00566885" w:rsidP="009C0A06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566885">
              <w:rPr>
                <w:rFonts w:ascii="標楷體" w:eastAsia="標楷體" w:hAnsi="標楷體" w:cs="新細明體" w:hint="eastAsia"/>
                <w:sz w:val="32"/>
              </w:rPr>
              <w:t>薑絲尼龍菜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566885">
              <w:rPr>
                <w:rFonts w:ascii="標楷體" w:eastAsia="標楷體" w:hAnsi="標楷體" w:cs="新細明體" w:hint="eastAsia"/>
                <w:sz w:val="32"/>
              </w:rPr>
              <w:t>紫</w:t>
            </w:r>
            <w:proofErr w:type="gramStart"/>
            <w:r w:rsidRPr="00566885">
              <w:rPr>
                <w:rFonts w:ascii="標楷體" w:eastAsia="標楷體" w:hAnsi="標楷體" w:cs="新細明體" w:hint="eastAsia"/>
                <w:sz w:val="32"/>
              </w:rPr>
              <w:t>米花豆甜</w:t>
            </w:r>
            <w:proofErr w:type="gramEnd"/>
            <w:r w:rsidRPr="00566885">
              <w:rPr>
                <w:rFonts w:ascii="標楷體" w:eastAsia="標楷體" w:hAnsi="標楷體" w:cs="新細明體" w:hint="eastAsia"/>
                <w:sz w:val="32"/>
              </w:rPr>
              <w:t>湯</w:t>
            </w:r>
          </w:p>
        </w:tc>
        <w:tc>
          <w:tcPr>
            <w:tcW w:w="5103" w:type="dxa"/>
          </w:tcPr>
          <w:p w:rsidR="00566885" w:rsidRPr="00566885" w:rsidRDefault="00566885" w:rsidP="009C0A06">
            <w:pPr>
              <w:snapToGrid w:val="0"/>
              <w:rPr>
                <w:rFonts w:ascii="新細明體" w:hAnsi="新細明體" w:cs="新細明體" w:hint="eastAsia"/>
                <w:sz w:val="32"/>
              </w:rPr>
            </w:pPr>
          </w:p>
        </w:tc>
      </w:tr>
    </w:tbl>
    <w:p w:rsidR="006F33B8" w:rsidRDefault="00566885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566885" w:rsidRDefault="00566885" w:rsidP="00566885">
      <w:pPr>
        <w:snapToGrid w:val="0"/>
        <w:rPr>
          <w:rFonts w:hint="eastAsia"/>
        </w:rPr>
      </w:pPr>
      <w:r>
        <w:rPr>
          <w:rFonts w:hint="eastAsia"/>
        </w:rPr>
        <w:t xml:space="preserve">    </w:t>
      </w:r>
    </w:p>
    <w:p w:rsidR="00566885" w:rsidRPr="002F232B" w:rsidRDefault="00566885" w:rsidP="00566885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    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566885" w:rsidRPr="002F232B" w:rsidRDefault="00566885" w:rsidP="00566885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566885" w:rsidRDefault="00566885" w:rsidP="00566885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  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566885" w:rsidRPr="00566885" w:rsidRDefault="00566885"/>
    <w:sectPr w:rsidR="00566885" w:rsidRPr="00566885" w:rsidSect="00566885">
      <w:pgSz w:w="16838" w:h="11906" w:orient="landscape"/>
      <w:pgMar w:top="1276" w:right="536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885"/>
    <w:rsid w:val="000C157B"/>
    <w:rsid w:val="00524386"/>
    <w:rsid w:val="00566885"/>
    <w:rsid w:val="005A6929"/>
    <w:rsid w:val="00D0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2021-08-23T06:17:00Z</dcterms:created>
  <dcterms:modified xsi:type="dcterms:W3CDTF">2021-08-23T06:22:00Z</dcterms:modified>
</cp:coreProperties>
</file>