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CE" w:rsidRPr="003E5CF9" w:rsidRDefault="00CB25CE" w:rsidP="00CB25CE">
      <w:pPr>
        <w:spacing w:line="32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10</w:t>
      </w:r>
      <w:r>
        <w:rPr>
          <w:rFonts w:ascii="Times New Roman" w:eastAsia="標楷體" w:hAnsi="Times New Roman" w:cs="Times New Roman"/>
          <w:b/>
          <w:szCs w:val="24"/>
        </w:rPr>
        <w:t>7</w:t>
      </w:r>
      <w:r w:rsidRPr="003E5CF9">
        <w:rPr>
          <w:rFonts w:ascii="Times New Roman" w:eastAsia="標楷體" w:hAnsi="Times New Roman" w:cs="Times New Roman" w:hint="eastAsia"/>
          <w:b/>
          <w:szCs w:val="24"/>
        </w:rPr>
        <w:t>學年度高中優質化輔助方案</w:t>
      </w:r>
    </w:p>
    <w:p w:rsidR="00CB25CE" w:rsidRPr="0075630F" w:rsidRDefault="00CB25CE" w:rsidP="00CB25CE">
      <w:pPr>
        <w:spacing w:line="320" w:lineRule="exact"/>
        <w:jc w:val="center"/>
        <w:rPr>
          <w:rFonts w:ascii="Times New Roman" w:eastAsia="標楷體" w:hAnsi="Times New Roman" w:cs="Times New Roman"/>
          <w:b/>
          <w:szCs w:val="24"/>
        </w:rPr>
      </w:pPr>
      <w:r w:rsidRPr="003E5CF9">
        <w:rPr>
          <w:rFonts w:ascii="Times New Roman" w:eastAsia="標楷體" w:hAnsi="Times New Roman" w:cs="Times New Roman" w:hint="eastAsia"/>
          <w:b/>
          <w:szCs w:val="24"/>
        </w:rPr>
        <w:t>特色領航計畫</w:t>
      </w:r>
      <w:r w:rsidRPr="0075630F">
        <w:rPr>
          <w:rFonts w:ascii="Times New Roman" w:eastAsia="標楷體" w:hAnsi="Times New Roman" w:cs="Times New Roman" w:hint="eastAsia"/>
          <w:b/>
          <w:szCs w:val="24"/>
        </w:rPr>
        <w:t>B-</w:t>
      </w:r>
      <w:r w:rsidRPr="0075630F">
        <w:rPr>
          <w:rFonts w:ascii="Times New Roman" w:eastAsia="標楷體" w:hAnsi="Times New Roman" w:cs="Times New Roman"/>
          <w:b/>
          <w:szCs w:val="24"/>
        </w:rPr>
        <w:t>2</w:t>
      </w:r>
      <w:r w:rsidRPr="0075630F">
        <w:rPr>
          <w:rFonts w:ascii="Times New Roman" w:eastAsia="標楷體" w:hAnsi="Times New Roman" w:cs="Times New Roman" w:hint="eastAsia"/>
          <w:b/>
          <w:szCs w:val="24"/>
        </w:rPr>
        <w:t>全球在地化</w:t>
      </w:r>
    </w:p>
    <w:p w:rsidR="00CB25CE" w:rsidRDefault="00CB25CE" w:rsidP="00CB25CE">
      <w:pPr>
        <w:spacing w:line="320" w:lineRule="exact"/>
        <w:jc w:val="center"/>
        <w:rPr>
          <w:rFonts w:ascii="Times New Roman" w:eastAsia="標楷體" w:hAnsi="Times New Roman" w:cs="Times New Roman"/>
          <w:b/>
          <w:szCs w:val="24"/>
        </w:rPr>
      </w:pPr>
      <w:r w:rsidRPr="008D3E6A">
        <w:rPr>
          <w:rFonts w:ascii="Times New Roman" w:eastAsia="標楷體" w:hAnsi="Times New Roman" w:cs="Times New Roman" w:hint="eastAsia"/>
          <w:b/>
          <w:szCs w:val="24"/>
        </w:rPr>
        <w:t>「『誰的？』東南亞」合科共備社群</w:t>
      </w:r>
    </w:p>
    <w:p w:rsidR="00CB25CE" w:rsidRPr="003E5CF9" w:rsidRDefault="00CB25CE" w:rsidP="00CB25CE">
      <w:pPr>
        <w:spacing w:before="100" w:beforeAutospacing="1"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壹、計畫緣由和目的：</w:t>
      </w:r>
    </w:p>
    <w:p w:rsidR="00CB25CE" w:rsidRDefault="00CB25CE" w:rsidP="00CB25CE">
      <w:pPr>
        <w:spacing w:line="320" w:lineRule="exact"/>
        <w:ind w:leftChars="200" w:left="960" w:hangingChars="200" w:hanging="480"/>
        <w:rPr>
          <w:rFonts w:ascii="Times New Roman" w:eastAsia="標楷體" w:hAnsi="Times New Roman" w:cs="Times New Roman"/>
          <w:szCs w:val="24"/>
        </w:rPr>
      </w:pPr>
      <w:r w:rsidRPr="00E36308">
        <w:rPr>
          <w:rFonts w:ascii="Times New Roman" w:eastAsia="標楷體" w:hAnsi="Times New Roman" w:cs="Times New Roman" w:hint="eastAsia"/>
          <w:szCs w:val="24"/>
        </w:rPr>
        <w:t>一、因應</w:t>
      </w:r>
      <w:r w:rsidRPr="00E36308">
        <w:rPr>
          <w:rFonts w:ascii="Times New Roman" w:eastAsia="標楷體" w:hAnsi="Times New Roman" w:cs="Times New Roman" w:hint="eastAsia"/>
          <w:szCs w:val="24"/>
        </w:rPr>
        <w:t>10</w:t>
      </w:r>
      <w:r>
        <w:rPr>
          <w:rFonts w:ascii="Times New Roman" w:eastAsia="標楷體" w:hAnsi="Times New Roman" w:cs="Times New Roman" w:hint="eastAsia"/>
          <w:szCs w:val="24"/>
        </w:rPr>
        <w:t>8</w:t>
      </w:r>
      <w:r>
        <w:rPr>
          <w:rFonts w:ascii="Times New Roman" w:eastAsia="標楷體" w:hAnsi="Times New Roman" w:cs="Times New Roman" w:hint="eastAsia"/>
          <w:szCs w:val="24"/>
        </w:rPr>
        <w:t>學年度新課綱選修課程的</w:t>
      </w:r>
      <w:r w:rsidRPr="00E36308">
        <w:rPr>
          <w:rFonts w:ascii="Times New Roman" w:eastAsia="標楷體" w:hAnsi="Times New Roman" w:cs="Times New Roman" w:hint="eastAsia"/>
          <w:szCs w:val="24"/>
        </w:rPr>
        <w:t>實施，</w:t>
      </w:r>
      <w:r>
        <w:rPr>
          <w:rFonts w:ascii="Times New Roman" w:eastAsia="標楷體" w:hAnsi="Times New Roman" w:cs="Times New Roman" w:hint="eastAsia"/>
          <w:szCs w:val="24"/>
        </w:rPr>
        <w:t>提供教師增能</w:t>
      </w:r>
      <w:r>
        <w:rPr>
          <w:rFonts w:ascii="新細明體" w:eastAsia="新細明體" w:hAnsi="新細明體" w:cs="Times New Roman" w:hint="eastAsia"/>
          <w:szCs w:val="24"/>
        </w:rPr>
        <w:t>、</w:t>
      </w:r>
      <w:r>
        <w:rPr>
          <w:rFonts w:ascii="Times New Roman" w:eastAsia="標楷體" w:hAnsi="Times New Roman" w:cs="Times New Roman" w:hint="eastAsia"/>
          <w:szCs w:val="24"/>
        </w:rPr>
        <w:t>合科課程設計的平台。</w:t>
      </w:r>
    </w:p>
    <w:p w:rsidR="00CB25CE" w:rsidRPr="00E36308" w:rsidRDefault="00CB25CE" w:rsidP="00CB25C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二、提升教師專業能力，</w:t>
      </w:r>
      <w:r w:rsidRPr="0075630F">
        <w:rPr>
          <w:rFonts w:ascii="Times New Roman" w:eastAsia="標楷體" w:hAnsi="Times New Roman" w:cs="Times New Roman" w:hint="eastAsia"/>
          <w:szCs w:val="24"/>
        </w:rPr>
        <w:t>邀請各校高中教師參與</w:t>
      </w:r>
      <w:r w:rsidRPr="00986503">
        <w:rPr>
          <w:rFonts w:ascii="Times New Roman" w:eastAsia="標楷體" w:hAnsi="Times New Roman" w:cs="Times New Roman" w:hint="eastAsia"/>
          <w:szCs w:val="24"/>
        </w:rPr>
        <w:t>「『誰的？』東南亞」</w:t>
      </w:r>
      <w:r>
        <w:rPr>
          <w:rFonts w:ascii="Times New Roman" w:eastAsia="標楷體" w:hAnsi="Times New Roman" w:cs="Times New Roman" w:hint="eastAsia"/>
          <w:szCs w:val="24"/>
        </w:rPr>
        <w:t>共備社群</w:t>
      </w:r>
      <w:r w:rsidRPr="0075630F">
        <w:rPr>
          <w:rFonts w:ascii="Times New Roman" w:eastAsia="標楷體" w:hAnsi="Times New Roman" w:cs="Times New Roman" w:hint="eastAsia"/>
          <w:szCs w:val="24"/>
        </w:rPr>
        <w:t>，</w:t>
      </w:r>
      <w:r>
        <w:rPr>
          <w:rFonts w:ascii="Times New Roman" w:eastAsia="標楷體" w:hAnsi="Times New Roman" w:cs="Times New Roman" w:hint="eastAsia"/>
          <w:szCs w:val="24"/>
        </w:rPr>
        <w:t>藉由舉辦專題講座的知識分享以了解學科知識研究的新趨勢和新視野，加強</w:t>
      </w:r>
      <w:r w:rsidRPr="00E36308">
        <w:rPr>
          <w:rFonts w:ascii="Times New Roman" w:eastAsia="標楷體" w:hAnsi="Times New Roman" w:cs="Times New Roman" w:hint="eastAsia"/>
          <w:szCs w:val="24"/>
        </w:rPr>
        <w:t>校</w:t>
      </w:r>
      <w:r>
        <w:rPr>
          <w:rFonts w:ascii="Times New Roman" w:eastAsia="標楷體" w:hAnsi="Times New Roman" w:cs="Times New Roman" w:hint="eastAsia"/>
          <w:szCs w:val="24"/>
        </w:rPr>
        <w:t>際</w:t>
      </w:r>
      <w:r w:rsidRPr="00E36308">
        <w:rPr>
          <w:rFonts w:ascii="Times New Roman" w:eastAsia="標楷體" w:hAnsi="Times New Roman" w:cs="Times New Roman" w:hint="eastAsia"/>
          <w:szCs w:val="24"/>
        </w:rPr>
        <w:t>的横向</w:t>
      </w:r>
      <w:r>
        <w:rPr>
          <w:rFonts w:ascii="Times New Roman" w:eastAsia="標楷體" w:hAnsi="Times New Roman" w:cs="Times New Roman" w:hint="eastAsia"/>
          <w:szCs w:val="24"/>
        </w:rPr>
        <w:t>對話的機會</w:t>
      </w:r>
      <w:r w:rsidRPr="00E36308">
        <w:rPr>
          <w:rFonts w:ascii="Times New Roman" w:eastAsia="標楷體" w:hAnsi="Times New Roman" w:cs="Times New Roman"/>
          <w:szCs w:val="24"/>
        </w:rPr>
        <w:t>。</w:t>
      </w:r>
    </w:p>
    <w:p w:rsidR="00CB25CE" w:rsidRDefault="00CB25CE" w:rsidP="00CB25C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三、透過各高中老師的教學演示，深入研討選修課程的開設方向，形成先備</w:t>
      </w:r>
      <w:r>
        <w:rPr>
          <w:rFonts w:ascii="Times New Roman" w:eastAsia="標楷體" w:hAnsi="Times New Roman" w:cs="Times New Roman" w:hint="eastAsia"/>
          <w:szCs w:val="24"/>
        </w:rPr>
        <w:t>108</w:t>
      </w:r>
      <w:r>
        <w:rPr>
          <w:rFonts w:ascii="Times New Roman" w:eastAsia="標楷體" w:hAnsi="Times New Roman" w:cs="Times New Roman" w:hint="eastAsia"/>
          <w:szCs w:val="24"/>
        </w:rPr>
        <w:t>課綱的社群。</w:t>
      </w:r>
    </w:p>
    <w:p w:rsidR="00CB25CE" w:rsidRDefault="00CB25CE" w:rsidP="00CB25C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w:t>
      </w:r>
      <w:r w:rsidRPr="00986503">
        <w:rPr>
          <w:rFonts w:ascii="Times New Roman" w:eastAsia="標楷體" w:hAnsi="Times New Roman" w:cs="Times New Roman" w:hint="eastAsia"/>
          <w:szCs w:val="24"/>
        </w:rPr>
        <w:t>「『誰的？』東南亞」</w:t>
      </w:r>
      <w:r w:rsidRPr="0075630F">
        <w:rPr>
          <w:rFonts w:ascii="Times New Roman" w:eastAsia="標楷體" w:hAnsi="Times New Roman" w:cs="Times New Roman" w:hint="eastAsia"/>
          <w:szCs w:val="24"/>
        </w:rPr>
        <w:t>核心小組研發課程並提出授課大綱，完成符合</w:t>
      </w:r>
      <w:r w:rsidRPr="0075630F">
        <w:rPr>
          <w:rFonts w:ascii="Times New Roman" w:eastAsia="標楷體" w:hAnsi="Times New Roman" w:cs="Times New Roman" w:hint="eastAsia"/>
          <w:szCs w:val="24"/>
        </w:rPr>
        <w:t>108</w:t>
      </w:r>
      <w:r w:rsidRPr="0075630F">
        <w:rPr>
          <w:rFonts w:ascii="Times New Roman" w:eastAsia="標楷體" w:hAnsi="Times New Roman" w:cs="Times New Roman" w:hint="eastAsia"/>
          <w:szCs w:val="24"/>
        </w:rPr>
        <w:t>課綱的課程內容。</w:t>
      </w:r>
    </w:p>
    <w:p w:rsidR="00CB25CE" w:rsidRPr="00394001" w:rsidRDefault="00CB25CE" w:rsidP="00CB25CE">
      <w:pPr>
        <w:spacing w:beforeLines="50" w:before="180"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貳</w:t>
      </w:r>
      <w:r w:rsidRPr="00394001">
        <w:rPr>
          <w:rFonts w:ascii="Times New Roman" w:eastAsia="標楷體" w:hAnsi="Times New Roman" w:cs="Times New Roman" w:hint="eastAsia"/>
          <w:b/>
          <w:szCs w:val="24"/>
        </w:rPr>
        <w:t>、辦理單位：</w:t>
      </w:r>
    </w:p>
    <w:p w:rsidR="005412F4" w:rsidRDefault="00CB25CE" w:rsidP="00AE6F8A">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w:t>
      </w:r>
      <w:r>
        <w:rPr>
          <w:rFonts w:ascii="華康中黑體(P)" w:eastAsia="華康中黑體(P)" w:hAnsi="Times New Roman" w:cs="Times New Roman" w:hint="eastAsia"/>
          <w:szCs w:val="24"/>
        </w:rPr>
        <w:t>、</w:t>
      </w:r>
      <w:r w:rsidRPr="001B398E">
        <w:rPr>
          <w:rFonts w:ascii="Times New Roman" w:eastAsia="標楷體" w:hAnsi="Times New Roman" w:cs="Times New Roman" w:hint="eastAsia"/>
          <w:szCs w:val="24"/>
        </w:rPr>
        <w:t>指導單位：</w:t>
      </w:r>
      <w:r w:rsidR="005412F4" w:rsidRPr="001B398E">
        <w:rPr>
          <w:rFonts w:ascii="Times New Roman" w:eastAsia="標楷體" w:hAnsi="Times New Roman" w:cs="Times New Roman" w:hint="eastAsia"/>
          <w:szCs w:val="24"/>
        </w:rPr>
        <w:t>教育部國民及學前教育署</w:t>
      </w:r>
    </w:p>
    <w:p w:rsidR="00CB25CE" w:rsidRPr="001B398E" w:rsidRDefault="00CB25CE" w:rsidP="005412F4">
      <w:pPr>
        <w:spacing w:line="320" w:lineRule="exact"/>
        <w:ind w:leftChars="400" w:left="960" w:firstLineChars="500" w:firstLine="1200"/>
        <w:rPr>
          <w:rFonts w:ascii="Times New Roman" w:eastAsia="標楷體" w:hAnsi="Times New Roman" w:cs="Times New Roman"/>
          <w:szCs w:val="24"/>
        </w:rPr>
      </w:pPr>
      <w:r w:rsidRPr="001B398E">
        <w:rPr>
          <w:rFonts w:ascii="Times New Roman" w:eastAsia="標楷體" w:hAnsi="Times New Roman" w:cs="Times New Roman" w:hint="eastAsia"/>
          <w:szCs w:val="24"/>
        </w:rPr>
        <w:t>臺中市教育局</w:t>
      </w:r>
    </w:p>
    <w:p w:rsidR="00CB25CE" w:rsidRDefault="00CB25CE" w:rsidP="00CB25C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w:t>
      </w:r>
      <w:r>
        <w:rPr>
          <w:rFonts w:ascii="華康中黑體(P)" w:eastAsia="華康中黑體(P)" w:hAnsi="Times New Roman" w:cs="Times New Roman" w:hint="eastAsia"/>
          <w:szCs w:val="24"/>
        </w:rPr>
        <w:t>、</w:t>
      </w:r>
      <w:r w:rsidRPr="001B398E">
        <w:rPr>
          <w:rFonts w:ascii="Times New Roman" w:eastAsia="標楷體" w:hAnsi="Times New Roman" w:cs="Times New Roman" w:hint="eastAsia"/>
          <w:szCs w:val="24"/>
        </w:rPr>
        <w:t>主辦單位：</w:t>
      </w:r>
      <w:r w:rsidR="005412F4">
        <w:rPr>
          <w:rFonts w:ascii="Times New Roman" w:eastAsia="標楷體" w:hAnsi="Times New Roman" w:cs="Times New Roman" w:hint="eastAsia"/>
          <w:szCs w:val="24"/>
        </w:rPr>
        <w:t>市立臺中一中「『誰的？』東南亞」合科共備社群</w:t>
      </w:r>
    </w:p>
    <w:p w:rsidR="00CB25CE" w:rsidRDefault="00CB25CE" w:rsidP="00CB25C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CB25CE">
        <w:rPr>
          <w:rFonts w:ascii="Times New Roman" w:eastAsia="標楷體" w:hAnsi="Times New Roman" w:cs="Times New Roman" w:hint="eastAsia"/>
          <w:szCs w:val="24"/>
        </w:rPr>
        <w:t>南方時驗室</w:t>
      </w:r>
      <w:r w:rsidRPr="00CB25CE">
        <w:rPr>
          <w:rFonts w:ascii="Times New Roman" w:eastAsia="標楷體" w:hAnsi="Times New Roman" w:cs="Times New Roman" w:hint="eastAsia"/>
          <w:szCs w:val="24"/>
        </w:rPr>
        <w:t>SEAT</w:t>
      </w:r>
    </w:p>
    <w:p w:rsidR="00AE6F8A" w:rsidRDefault="00AE6F8A" w:rsidP="00AE6F8A">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w:t>
      </w:r>
      <w:r>
        <w:rPr>
          <w:rFonts w:ascii="華康中黑體(P)" w:eastAsia="華康中黑體(P)" w:hAnsi="Times New Roman" w:cs="Times New Roman" w:hint="eastAsia"/>
          <w:szCs w:val="24"/>
        </w:rPr>
        <w:t>、</w:t>
      </w:r>
      <w:r>
        <w:rPr>
          <w:rFonts w:ascii="Times New Roman" w:eastAsia="標楷體" w:hAnsi="Times New Roman" w:cs="Times New Roman" w:hint="eastAsia"/>
          <w:szCs w:val="24"/>
        </w:rPr>
        <w:t>合辦單位：</w:t>
      </w:r>
      <w:r w:rsidR="008F17A1">
        <w:rPr>
          <w:rFonts w:ascii="Times New Roman" w:eastAsia="標楷體" w:hAnsi="Times New Roman" w:cs="Times New Roman" w:hint="eastAsia"/>
          <w:szCs w:val="24"/>
        </w:rPr>
        <w:t>公民學科中心</w:t>
      </w:r>
    </w:p>
    <w:p w:rsidR="00AE6F8A" w:rsidRDefault="00AE6F8A" w:rsidP="00AE6F8A">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歷史學科中心</w:t>
      </w:r>
    </w:p>
    <w:p w:rsidR="00AE6F8A" w:rsidRDefault="00AE6F8A" w:rsidP="00AE6F8A">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8F17A1" w:rsidRPr="00CB25CE">
        <w:rPr>
          <w:rFonts w:ascii="Times New Roman" w:eastAsia="標楷體" w:hAnsi="Times New Roman" w:cs="Times New Roman" w:hint="eastAsia"/>
          <w:szCs w:val="24"/>
        </w:rPr>
        <w:t>臺中市教育局普通高級中學教學輔導團</w:t>
      </w:r>
    </w:p>
    <w:p w:rsidR="00CB25CE" w:rsidRPr="001B398E" w:rsidRDefault="00AE6F8A" w:rsidP="00AE6F8A">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w:t>
      </w:r>
      <w:r w:rsidR="00CB25CE" w:rsidRPr="00AE6F8A">
        <w:rPr>
          <w:rFonts w:ascii="Times New Roman" w:eastAsia="標楷體" w:hAnsi="Times New Roman" w:cs="Times New Roman" w:hint="eastAsia"/>
          <w:szCs w:val="24"/>
        </w:rPr>
        <w:t>、</w:t>
      </w:r>
      <w:r w:rsidR="00CB25CE" w:rsidRPr="001B398E">
        <w:rPr>
          <w:rFonts w:ascii="Times New Roman" w:eastAsia="標楷體" w:hAnsi="Times New Roman" w:cs="Times New Roman" w:hint="eastAsia"/>
          <w:szCs w:val="24"/>
        </w:rPr>
        <w:t>協辦單位：</w:t>
      </w:r>
      <w:r w:rsidR="00CB25CE">
        <w:rPr>
          <w:rFonts w:ascii="Times New Roman" w:eastAsia="標楷體" w:hAnsi="Times New Roman" w:cs="Times New Roman" w:hint="eastAsia"/>
          <w:szCs w:val="24"/>
        </w:rPr>
        <w:t>市立臺中一中圖書館</w:t>
      </w:r>
    </w:p>
    <w:p w:rsidR="00CB25CE" w:rsidRPr="00FB283B" w:rsidRDefault="00CB25CE" w:rsidP="00CB25CE">
      <w:pPr>
        <w:spacing w:beforeLines="50" w:before="180"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肆</w:t>
      </w:r>
      <w:r w:rsidRPr="00FB283B">
        <w:rPr>
          <w:rFonts w:ascii="Times New Roman" w:eastAsia="標楷體" w:hAnsi="Times New Roman" w:cs="Times New Roman" w:hint="eastAsia"/>
          <w:b/>
          <w:szCs w:val="24"/>
        </w:rPr>
        <w:t>、實施方式：</w:t>
      </w:r>
    </w:p>
    <w:p w:rsidR="00CB25CE" w:rsidRPr="0082797E" w:rsidRDefault="00CB25CE" w:rsidP="00CB25CE">
      <w:pPr>
        <w:spacing w:line="320" w:lineRule="exact"/>
        <w:ind w:leftChars="200" w:left="2126" w:hangingChars="686" w:hanging="1646"/>
        <w:rPr>
          <w:rFonts w:ascii="Garamond Premr Pro Smbd" w:eastAsia="標楷體" w:hAnsi="Garamond Premr Pro Smbd" w:cs="Times New Roman"/>
          <w:szCs w:val="24"/>
        </w:rPr>
      </w:pPr>
      <w:r w:rsidRPr="00FB283B">
        <w:rPr>
          <w:rFonts w:ascii="Times New Roman" w:eastAsia="標楷體" w:hAnsi="Times New Roman" w:cs="Times New Roman" w:hint="eastAsia"/>
          <w:szCs w:val="24"/>
        </w:rPr>
        <w:t>一、</w:t>
      </w:r>
      <w:r>
        <w:rPr>
          <w:rFonts w:ascii="Times New Roman" w:eastAsia="標楷體" w:hAnsi="Times New Roman" w:cs="Times New Roman" w:hint="eastAsia"/>
          <w:szCs w:val="24"/>
        </w:rPr>
        <w:t>主　　題：</w:t>
      </w:r>
      <w:r w:rsidRPr="0082797E">
        <w:rPr>
          <w:rFonts w:ascii="Garamond Premr Pro Smbd" w:eastAsia="標楷體" w:hAnsi="Garamond Premr Pro Smbd" w:cs="Times New Roman"/>
          <w:szCs w:val="24"/>
        </w:rPr>
        <w:t>舉辦</w:t>
      </w:r>
      <w:r w:rsidR="005412F4">
        <w:rPr>
          <w:rFonts w:ascii="Garamond Premr Pro Smbd" w:eastAsia="標楷體" w:hAnsi="Garamond Premr Pro Smbd" w:cs="Times New Roman"/>
          <w:szCs w:val="24"/>
        </w:rPr>
        <w:t>108</w:t>
      </w:r>
      <w:r w:rsidRPr="0082797E">
        <w:rPr>
          <w:rFonts w:ascii="Garamond Premr Pro Smbd" w:eastAsia="標楷體" w:hAnsi="Garamond Premr Pro Smbd" w:cs="Times New Roman"/>
          <w:szCs w:val="24"/>
        </w:rPr>
        <w:t>年</w:t>
      </w:r>
      <w:r w:rsidR="00AE6F8A">
        <w:rPr>
          <w:rFonts w:ascii="Garamond Premr Pro Smbd" w:eastAsia="標楷體" w:hAnsi="Garamond Premr Pro Smbd" w:cs="Times New Roman" w:hint="eastAsia"/>
          <w:szCs w:val="24"/>
        </w:rPr>
        <w:t>7</w:t>
      </w:r>
      <w:r w:rsidRPr="0082797E">
        <w:rPr>
          <w:rFonts w:ascii="Garamond Premr Pro Smbd" w:eastAsia="標楷體" w:hAnsi="Garamond Premr Pro Smbd" w:cs="Times New Roman"/>
          <w:szCs w:val="24"/>
        </w:rPr>
        <w:t>月</w:t>
      </w:r>
      <w:r w:rsidR="00AE6F8A">
        <w:rPr>
          <w:rFonts w:ascii="Garamond Premr Pro Smbd" w:eastAsia="標楷體" w:hAnsi="Garamond Premr Pro Smbd" w:cs="Times New Roman"/>
          <w:szCs w:val="24"/>
        </w:rPr>
        <w:t>13</w:t>
      </w:r>
      <w:r w:rsidR="00AE6F8A">
        <w:rPr>
          <w:rFonts w:ascii="Garamond Premr Pro Smbd" w:eastAsia="標楷體" w:hAnsi="Garamond Premr Pro Smbd" w:cs="Times New Roman"/>
          <w:szCs w:val="24"/>
        </w:rPr>
        <w:t>日（</w:t>
      </w:r>
      <w:r w:rsidR="00AE6F8A">
        <w:rPr>
          <w:rFonts w:ascii="Garamond Premr Pro Smbd" w:eastAsia="標楷體" w:hAnsi="Garamond Premr Pro Smbd" w:cs="Times New Roman" w:hint="eastAsia"/>
          <w:szCs w:val="24"/>
        </w:rPr>
        <w:t>六</w:t>
      </w:r>
      <w:r w:rsidRPr="0082797E">
        <w:rPr>
          <w:rFonts w:ascii="Garamond Premr Pro Smbd" w:eastAsia="標楷體" w:hAnsi="Garamond Premr Pro Smbd" w:cs="Times New Roman"/>
          <w:szCs w:val="24"/>
        </w:rPr>
        <w:t>）</w:t>
      </w:r>
      <w:r w:rsidR="00AE6F8A">
        <w:rPr>
          <w:rFonts w:ascii="華康中黑體(P)" w:eastAsia="華康中黑體(P)" w:hAnsi="Garamond Premr Pro Smbd" w:cs="Times New Roman" w:hint="eastAsia"/>
          <w:szCs w:val="24"/>
        </w:rPr>
        <w:t>、</w:t>
      </w:r>
      <w:r w:rsidR="00AE6F8A">
        <w:rPr>
          <w:rFonts w:ascii="Garamond Premr Pro Smbd" w:eastAsia="標楷體" w:hAnsi="Garamond Premr Pro Smbd" w:cs="Times New Roman" w:hint="eastAsia"/>
          <w:szCs w:val="24"/>
        </w:rPr>
        <w:t>7</w:t>
      </w:r>
      <w:r w:rsidR="00AE6F8A">
        <w:rPr>
          <w:rFonts w:ascii="Garamond Premr Pro Smbd" w:eastAsia="標楷體" w:hAnsi="Garamond Premr Pro Smbd" w:cs="Times New Roman" w:hint="eastAsia"/>
          <w:szCs w:val="24"/>
        </w:rPr>
        <w:t>月</w:t>
      </w:r>
      <w:r w:rsidR="00AE6F8A">
        <w:rPr>
          <w:rFonts w:ascii="Garamond Premr Pro Smbd" w:eastAsia="標楷體" w:hAnsi="Garamond Premr Pro Smbd" w:cs="Times New Roman" w:hint="eastAsia"/>
          <w:szCs w:val="24"/>
        </w:rPr>
        <w:t>14</w:t>
      </w:r>
      <w:r w:rsidR="00AE6F8A">
        <w:rPr>
          <w:rFonts w:ascii="Garamond Premr Pro Smbd" w:eastAsia="標楷體" w:hAnsi="Garamond Premr Pro Smbd" w:cs="Times New Roman" w:hint="eastAsia"/>
          <w:szCs w:val="24"/>
        </w:rPr>
        <w:t>日（日）</w:t>
      </w:r>
      <w:r w:rsidRPr="0082797E">
        <w:rPr>
          <w:rFonts w:ascii="Garamond Premr Pro Smbd" w:eastAsia="標楷體" w:hAnsi="Garamond Premr Pro Smbd" w:cs="Times New Roman"/>
          <w:szCs w:val="24"/>
        </w:rPr>
        <w:t>「『誰的？』東南亞」合科共備社群</w:t>
      </w:r>
      <w:r w:rsidR="005412F4">
        <w:rPr>
          <w:rFonts w:ascii="Garamond Premr Pro Smbd" w:eastAsia="標楷體" w:hAnsi="Garamond Premr Pro Smbd" w:cs="Times New Roman" w:hint="eastAsia"/>
          <w:szCs w:val="24"/>
        </w:rPr>
        <w:t>第</w:t>
      </w:r>
      <w:r w:rsidR="00AE6F8A">
        <w:rPr>
          <w:rFonts w:ascii="Garamond Premr Pro Smbd" w:eastAsia="標楷體" w:hAnsi="Garamond Premr Pro Smbd" w:cs="Times New Roman"/>
          <w:szCs w:val="24"/>
        </w:rPr>
        <w:t>1</w:t>
      </w:r>
      <w:r w:rsidR="00AE6F8A">
        <w:rPr>
          <w:rFonts w:ascii="Garamond Premr Pro Smbd" w:eastAsia="標楷體" w:hAnsi="Garamond Premr Pro Smbd" w:cs="Times New Roman" w:hint="eastAsia"/>
          <w:szCs w:val="24"/>
        </w:rPr>
        <w:t>2</w:t>
      </w:r>
      <w:r w:rsidR="005412F4">
        <w:rPr>
          <w:rFonts w:ascii="Garamond Premr Pro Smbd" w:eastAsia="標楷體" w:hAnsi="Garamond Premr Pro Smbd" w:cs="Times New Roman" w:hint="eastAsia"/>
          <w:szCs w:val="24"/>
        </w:rPr>
        <w:t>場</w:t>
      </w:r>
      <w:r w:rsidRPr="0082797E">
        <w:rPr>
          <w:rFonts w:ascii="Garamond Premr Pro Smbd" w:eastAsia="標楷體" w:hAnsi="Garamond Premr Pro Smbd" w:cs="Times New Roman"/>
          <w:szCs w:val="24"/>
        </w:rPr>
        <w:t>工作坊：「</w:t>
      </w:r>
      <w:r w:rsidR="00AE6F8A">
        <w:rPr>
          <w:rFonts w:ascii="Garamond Premr Pro Smbd" w:eastAsia="標楷體" w:hAnsi="Garamond Premr Pro Smbd" w:cs="Times New Roman" w:hint="eastAsia"/>
          <w:szCs w:val="24"/>
        </w:rPr>
        <w:t>共備</w:t>
      </w:r>
      <w:r w:rsidR="00AE6F8A">
        <w:rPr>
          <w:rFonts w:ascii="Garamond Premr Pro Smbd" w:eastAsia="標楷體" w:hAnsi="Garamond Premr Pro Smbd" w:cs="Times New Roman" w:hint="eastAsia"/>
          <w:szCs w:val="24"/>
        </w:rPr>
        <w:t>108</w:t>
      </w:r>
      <w:r w:rsidR="00AE6F8A">
        <w:rPr>
          <w:rFonts w:ascii="Garamond Premr Pro Smbd" w:eastAsia="標楷體" w:hAnsi="Garamond Premr Pro Smbd" w:cs="Times New Roman" w:hint="eastAsia"/>
          <w:szCs w:val="24"/>
        </w:rPr>
        <w:t>東南亞必修</w:t>
      </w:r>
      <w:r w:rsidR="00AE6F8A">
        <w:rPr>
          <w:rFonts w:ascii="華康中黑體(P)" w:eastAsia="華康中黑體(P)" w:hAnsi="Garamond Premr Pro Smbd" w:cs="Times New Roman" w:hint="eastAsia"/>
          <w:szCs w:val="24"/>
        </w:rPr>
        <w:t>、</w:t>
      </w:r>
      <w:r w:rsidR="00AE6F8A">
        <w:rPr>
          <w:rFonts w:ascii="Garamond Premr Pro Smbd" w:eastAsia="標楷體" w:hAnsi="Garamond Premr Pro Smbd" w:cs="Times New Roman" w:hint="eastAsia"/>
          <w:szCs w:val="24"/>
        </w:rPr>
        <w:t>選修及彈性課程</w:t>
      </w:r>
      <w:r w:rsidRPr="0082797E">
        <w:rPr>
          <w:rFonts w:ascii="Garamond Premr Pro Smbd" w:eastAsia="標楷體" w:hAnsi="Garamond Premr Pro Smbd" w:cs="Times New Roman"/>
          <w:szCs w:val="24"/>
        </w:rPr>
        <w:t>」</w:t>
      </w:r>
      <w:r w:rsidR="00AE6F8A">
        <w:rPr>
          <w:rFonts w:ascii="Garamond Premr Pro Smbd" w:eastAsia="標楷體" w:hAnsi="Garamond Premr Pro Smbd" w:cs="Times New Roman" w:hint="eastAsia"/>
          <w:szCs w:val="24"/>
        </w:rPr>
        <w:t>工作坊</w:t>
      </w:r>
    </w:p>
    <w:p w:rsidR="00CB25CE" w:rsidRPr="0082797E" w:rsidRDefault="00CB25CE" w:rsidP="00CB25CE">
      <w:pPr>
        <w:spacing w:line="320" w:lineRule="exact"/>
        <w:ind w:leftChars="200" w:left="2126" w:hangingChars="686" w:hanging="1646"/>
        <w:rPr>
          <w:rFonts w:ascii="Garamond Premr Pro Smbd" w:eastAsia="標楷體" w:hAnsi="Garamond Premr Pro Smbd" w:cs="Times New Roman"/>
          <w:szCs w:val="24"/>
        </w:rPr>
      </w:pPr>
      <w:r w:rsidRPr="0082797E">
        <w:rPr>
          <w:rFonts w:ascii="Garamond Premr Pro Smbd" w:eastAsia="標楷體" w:hAnsi="Garamond Premr Pro Smbd" w:cs="Times New Roman"/>
          <w:szCs w:val="24"/>
        </w:rPr>
        <w:t>二、工作項目：</w:t>
      </w:r>
      <w:r w:rsidR="00E544B9" w:rsidRPr="00E544B9">
        <w:rPr>
          <w:rFonts w:ascii="Garamond Premr Pro Smbd" w:eastAsia="標楷體" w:hAnsi="Garamond Premr Pro Smbd" w:cs="Times New Roman" w:hint="eastAsia"/>
          <w:szCs w:val="24"/>
        </w:rPr>
        <w:t>「『誰的？』東南亞」</w:t>
      </w:r>
      <w:r w:rsidR="00E544B9">
        <w:rPr>
          <w:rFonts w:ascii="Garamond Premr Pro Smbd" w:eastAsia="標楷體" w:hAnsi="Garamond Premr Pro Smbd" w:cs="Times New Roman" w:hint="eastAsia"/>
          <w:szCs w:val="24"/>
        </w:rPr>
        <w:t>社群核心小組教師帶領</w:t>
      </w:r>
      <w:r w:rsidR="00AE6F8A">
        <w:rPr>
          <w:rFonts w:ascii="Garamond Premr Pro Smbd" w:eastAsia="標楷體" w:hAnsi="Garamond Premr Pro Smbd" w:cs="Times New Roman" w:hint="eastAsia"/>
          <w:szCs w:val="24"/>
        </w:rPr>
        <w:t>將於</w:t>
      </w:r>
      <w:r w:rsidR="00AE6F8A">
        <w:rPr>
          <w:rFonts w:ascii="Garamond Premr Pro Smbd" w:eastAsia="標楷體" w:hAnsi="Garamond Premr Pro Smbd" w:cs="Times New Roman" w:hint="eastAsia"/>
          <w:szCs w:val="24"/>
        </w:rPr>
        <w:t>108</w:t>
      </w:r>
      <w:r w:rsidR="00AE6F8A">
        <w:rPr>
          <w:rFonts w:ascii="Garamond Premr Pro Smbd" w:eastAsia="標楷體" w:hAnsi="Garamond Premr Pro Smbd" w:cs="Times New Roman" w:hint="eastAsia"/>
          <w:szCs w:val="24"/>
        </w:rPr>
        <w:t>學年開設與東南亞議題相關的必修、選修及彈性課程的全國高中教師，於工作坊</w:t>
      </w:r>
      <w:r w:rsidR="00E544B9">
        <w:rPr>
          <w:rFonts w:ascii="Garamond Premr Pro Smbd" w:eastAsia="標楷體" w:hAnsi="Garamond Premr Pro Smbd" w:cs="Times New Roman" w:hint="eastAsia"/>
          <w:szCs w:val="24"/>
        </w:rPr>
        <w:t>共備</w:t>
      </w:r>
      <w:r w:rsidR="00E544B9">
        <w:rPr>
          <w:rFonts w:ascii="Garamond Premr Pro Smbd" w:eastAsia="標楷體" w:hAnsi="Garamond Premr Pro Smbd" w:cs="Times New Roman" w:hint="eastAsia"/>
          <w:szCs w:val="24"/>
        </w:rPr>
        <w:t>108</w:t>
      </w:r>
      <w:r w:rsidR="00E544B9">
        <w:rPr>
          <w:rFonts w:ascii="Garamond Premr Pro Smbd" w:eastAsia="標楷體" w:hAnsi="Garamond Premr Pro Smbd" w:cs="Times New Roman" w:hint="eastAsia"/>
          <w:szCs w:val="24"/>
        </w:rPr>
        <w:t>東南亞</w:t>
      </w:r>
      <w:r w:rsidR="00AE6F8A">
        <w:rPr>
          <w:rFonts w:ascii="Garamond Premr Pro Smbd" w:eastAsia="標楷體" w:hAnsi="Garamond Premr Pro Smbd" w:cs="Times New Roman" w:hint="eastAsia"/>
          <w:szCs w:val="24"/>
        </w:rPr>
        <w:t>課程</w:t>
      </w:r>
      <w:r w:rsidRPr="0082797E">
        <w:rPr>
          <w:rFonts w:ascii="Garamond Premr Pro Smbd" w:eastAsia="標楷體" w:hAnsi="Garamond Premr Pro Smbd" w:cs="Times New Roman"/>
          <w:szCs w:val="24"/>
        </w:rPr>
        <w:t>。</w:t>
      </w:r>
    </w:p>
    <w:p w:rsidR="00CB25CE" w:rsidRPr="0082797E" w:rsidRDefault="00CB25CE" w:rsidP="004A00F8">
      <w:pPr>
        <w:spacing w:line="320" w:lineRule="exact"/>
        <w:ind w:leftChars="200" w:left="2126" w:hangingChars="686" w:hanging="1646"/>
        <w:rPr>
          <w:rFonts w:ascii="Garamond Premr Pro Smbd" w:eastAsia="標楷體" w:hAnsi="Garamond Premr Pro Smbd" w:cs="Times New Roman"/>
          <w:szCs w:val="24"/>
        </w:rPr>
      </w:pPr>
      <w:r w:rsidRPr="0082797E">
        <w:rPr>
          <w:rFonts w:ascii="Garamond Premr Pro Smbd" w:eastAsia="標楷體" w:hAnsi="Garamond Premr Pro Smbd" w:cs="Times New Roman"/>
          <w:szCs w:val="24"/>
        </w:rPr>
        <w:t>三、活動地點：</w:t>
      </w:r>
      <w:r w:rsidR="008C6B80">
        <w:rPr>
          <w:rFonts w:ascii="Garamond Premr Pro Smbd" w:eastAsia="標楷體" w:hAnsi="Garamond Premr Pro Smbd" w:cs="Times New Roman" w:hint="eastAsia"/>
          <w:szCs w:val="24"/>
        </w:rPr>
        <w:t>臺中市東協廣場</w:t>
      </w:r>
      <w:r w:rsidR="008C6B80" w:rsidRPr="008C6B80">
        <w:rPr>
          <w:rFonts w:ascii="Garamond Premr Pro Smbd" w:eastAsia="標楷體" w:hAnsi="Garamond Premr Pro Smbd" w:cs="Times New Roman" w:hint="eastAsia"/>
          <w:szCs w:val="24"/>
        </w:rPr>
        <w:t>南方時驗室</w:t>
      </w:r>
      <w:r w:rsidR="008C6B80" w:rsidRPr="008C6B80">
        <w:rPr>
          <w:rFonts w:ascii="Garamond Premr Pro Smbd" w:eastAsia="標楷體" w:hAnsi="Garamond Premr Pro Smbd" w:cs="Times New Roman" w:hint="eastAsia"/>
          <w:szCs w:val="24"/>
        </w:rPr>
        <w:t>SEAT</w:t>
      </w:r>
      <w:r w:rsidR="008C6B80">
        <w:rPr>
          <w:rFonts w:ascii="Garamond Premr Pro Smbd" w:eastAsia="標楷體" w:hAnsi="Garamond Premr Pro Smbd" w:cs="Times New Roman" w:hint="eastAsia"/>
          <w:szCs w:val="24"/>
        </w:rPr>
        <w:t>（臺</w:t>
      </w:r>
      <w:r w:rsidR="008C6B80" w:rsidRPr="008C6B80">
        <w:rPr>
          <w:rFonts w:ascii="Garamond Premr Pro Smbd" w:eastAsia="標楷體" w:hAnsi="Garamond Premr Pro Smbd" w:cs="Times New Roman" w:hint="eastAsia"/>
          <w:szCs w:val="24"/>
        </w:rPr>
        <w:t>中市中區綠川西街</w:t>
      </w:r>
      <w:r w:rsidR="008C6B80" w:rsidRPr="008C6B80">
        <w:rPr>
          <w:rFonts w:ascii="Garamond Premr Pro Smbd" w:eastAsia="標楷體" w:hAnsi="Garamond Premr Pro Smbd" w:cs="Times New Roman" w:hint="eastAsia"/>
          <w:szCs w:val="24"/>
        </w:rPr>
        <w:t>135</w:t>
      </w:r>
      <w:r w:rsidR="008C6B80" w:rsidRPr="008C6B80">
        <w:rPr>
          <w:rFonts w:ascii="Garamond Premr Pro Smbd" w:eastAsia="標楷體" w:hAnsi="Garamond Premr Pro Smbd" w:cs="Times New Roman" w:hint="eastAsia"/>
          <w:szCs w:val="24"/>
        </w:rPr>
        <w:t>號</w:t>
      </w:r>
      <w:r w:rsidR="008C6B80" w:rsidRPr="008C6B80">
        <w:rPr>
          <w:rFonts w:ascii="Garamond Premr Pro Smbd" w:eastAsia="標楷體" w:hAnsi="Garamond Premr Pro Smbd" w:cs="Times New Roman" w:hint="eastAsia"/>
          <w:szCs w:val="24"/>
        </w:rPr>
        <w:t>A</w:t>
      </w:r>
      <w:r w:rsidR="008C6B80" w:rsidRPr="008C6B80">
        <w:rPr>
          <w:rFonts w:ascii="Garamond Premr Pro Smbd" w:eastAsia="標楷體" w:hAnsi="Garamond Premr Pro Smbd" w:cs="Times New Roman" w:hint="eastAsia"/>
          <w:szCs w:val="24"/>
        </w:rPr>
        <w:t>棟三樓</w:t>
      </w:r>
      <w:r w:rsidR="008C6B80">
        <w:rPr>
          <w:rFonts w:ascii="Garamond Premr Pro Smbd" w:eastAsia="標楷體" w:hAnsi="Garamond Premr Pro Smbd" w:cs="Times New Roman" w:hint="eastAsia"/>
          <w:szCs w:val="24"/>
        </w:rPr>
        <w:t>）</w:t>
      </w:r>
      <w:r w:rsidRPr="0082797E">
        <w:rPr>
          <w:rFonts w:ascii="Garamond Premr Pro Smbd" w:eastAsia="標楷體" w:hAnsi="Garamond Premr Pro Smbd" w:cs="Times New Roman"/>
          <w:szCs w:val="24"/>
        </w:rPr>
        <w:t>。</w:t>
      </w:r>
    </w:p>
    <w:p w:rsidR="00CB25CE" w:rsidRPr="0082797E" w:rsidRDefault="004A00F8" w:rsidP="004A00F8">
      <w:pPr>
        <w:spacing w:line="320" w:lineRule="exact"/>
        <w:ind w:leftChars="200" w:left="2126" w:hangingChars="686" w:hanging="1646"/>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四</w:t>
      </w:r>
      <w:r w:rsidR="00CB25CE" w:rsidRPr="0082797E">
        <w:rPr>
          <w:rFonts w:ascii="Garamond Premr Pro Smbd" w:eastAsia="標楷體" w:hAnsi="Garamond Premr Pro Smbd" w:cs="Times New Roman"/>
          <w:szCs w:val="24"/>
        </w:rPr>
        <w:t>、招收對象：高中（普高、技綜高、完中）教師。</w:t>
      </w:r>
    </w:p>
    <w:p w:rsidR="00CB25CE" w:rsidRPr="000D536D" w:rsidRDefault="004A00F8" w:rsidP="00CB25C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五</w:t>
      </w:r>
      <w:r w:rsidR="00CB25CE">
        <w:rPr>
          <w:rFonts w:ascii="華康中黑體(P)" w:eastAsia="華康中黑體(P)" w:hAnsi="Times New Roman" w:cs="Times New Roman" w:hint="eastAsia"/>
          <w:szCs w:val="24"/>
        </w:rPr>
        <w:t>、</w:t>
      </w:r>
      <w:r w:rsidR="00CB25CE" w:rsidRPr="000D536D">
        <w:rPr>
          <w:rFonts w:ascii="Times New Roman" w:eastAsia="標楷體" w:hAnsi="Times New Roman" w:cs="Times New Roman" w:hint="eastAsia"/>
          <w:szCs w:val="24"/>
        </w:rPr>
        <w:t>活動人數：每場</w:t>
      </w:r>
      <w:r w:rsidR="00340DC7">
        <w:rPr>
          <w:rFonts w:ascii="Times New Roman" w:eastAsia="標楷體" w:hAnsi="Times New Roman" w:cs="Times New Roman"/>
          <w:szCs w:val="24"/>
        </w:rPr>
        <w:t>4</w:t>
      </w:r>
      <w:r w:rsidR="00340DC7">
        <w:rPr>
          <w:rFonts w:ascii="Times New Roman" w:eastAsia="標楷體" w:hAnsi="Times New Roman" w:cs="Times New Roman" w:hint="eastAsia"/>
          <w:szCs w:val="24"/>
        </w:rPr>
        <w:t>0</w:t>
      </w:r>
      <w:r w:rsidR="00CB25CE" w:rsidRPr="000D536D">
        <w:rPr>
          <w:rFonts w:ascii="Times New Roman" w:eastAsia="標楷體" w:hAnsi="Times New Roman" w:cs="Times New Roman" w:hint="eastAsia"/>
          <w:szCs w:val="24"/>
        </w:rPr>
        <w:t>人</w:t>
      </w:r>
      <w:r w:rsidR="00CB25CE" w:rsidRPr="000D536D">
        <w:rPr>
          <w:rFonts w:ascii="Times New Roman" w:eastAsia="標楷體" w:hAnsi="Times New Roman" w:cs="Times New Roman" w:hint="eastAsia"/>
          <w:szCs w:val="24"/>
        </w:rPr>
        <w:t>(</w:t>
      </w:r>
      <w:r w:rsidR="00CB25CE" w:rsidRPr="000D536D">
        <w:rPr>
          <w:rFonts w:ascii="Times New Roman" w:eastAsia="標楷體" w:hAnsi="Times New Roman" w:cs="Times New Roman" w:hint="eastAsia"/>
          <w:szCs w:val="24"/>
        </w:rPr>
        <w:t>額滿為止</w:t>
      </w:r>
      <w:r w:rsidR="00CB25CE" w:rsidRPr="000D536D">
        <w:rPr>
          <w:rFonts w:ascii="Times New Roman" w:eastAsia="標楷體" w:hAnsi="Times New Roman" w:cs="Times New Roman" w:hint="eastAsia"/>
          <w:szCs w:val="24"/>
        </w:rPr>
        <w:t>)</w:t>
      </w:r>
    </w:p>
    <w:p w:rsidR="004A00F8" w:rsidRDefault="004A00F8" w:rsidP="00CB25CE">
      <w:pPr>
        <w:spacing w:afterLines="50" w:after="180" w:line="320" w:lineRule="exact"/>
        <w:ind w:leftChars="200" w:left="960" w:hangingChars="200" w:hanging="480"/>
        <w:rPr>
          <w:rFonts w:ascii="Times New Roman" w:eastAsia="標楷體" w:hAnsi="Times New Roman" w:cs="Times New Roman" w:hint="eastAsia"/>
          <w:szCs w:val="24"/>
        </w:rPr>
      </w:pPr>
    </w:p>
    <w:p w:rsidR="004A00F8" w:rsidRDefault="004A00F8" w:rsidP="00CB25CE">
      <w:pPr>
        <w:spacing w:afterLines="50" w:after="180" w:line="320" w:lineRule="exact"/>
        <w:ind w:leftChars="200" w:left="960" w:hangingChars="200" w:hanging="480"/>
        <w:rPr>
          <w:rFonts w:ascii="Times New Roman" w:eastAsia="標楷體" w:hAnsi="Times New Roman" w:cs="Times New Roman" w:hint="eastAsia"/>
          <w:szCs w:val="24"/>
        </w:rPr>
      </w:pPr>
    </w:p>
    <w:p w:rsidR="004A00F8" w:rsidRDefault="004A00F8" w:rsidP="00CB25CE">
      <w:pPr>
        <w:spacing w:afterLines="50" w:after="180" w:line="320" w:lineRule="exact"/>
        <w:ind w:leftChars="200" w:left="960" w:hangingChars="200" w:hanging="480"/>
        <w:rPr>
          <w:rFonts w:ascii="Times New Roman" w:eastAsia="標楷體" w:hAnsi="Times New Roman" w:cs="Times New Roman" w:hint="eastAsia"/>
          <w:szCs w:val="24"/>
        </w:rPr>
      </w:pPr>
    </w:p>
    <w:p w:rsidR="004A00F8" w:rsidRDefault="004A00F8" w:rsidP="00CB25CE">
      <w:pPr>
        <w:spacing w:afterLines="50" w:after="180" w:line="320" w:lineRule="exact"/>
        <w:ind w:leftChars="200" w:left="960" w:hangingChars="200" w:hanging="480"/>
        <w:rPr>
          <w:rFonts w:ascii="Times New Roman" w:eastAsia="標楷體" w:hAnsi="Times New Roman" w:cs="Times New Roman" w:hint="eastAsia"/>
          <w:szCs w:val="24"/>
        </w:rPr>
      </w:pPr>
    </w:p>
    <w:p w:rsidR="004A00F8" w:rsidRDefault="004A00F8" w:rsidP="00CB25CE">
      <w:pPr>
        <w:spacing w:afterLines="50" w:after="180" w:line="320" w:lineRule="exact"/>
        <w:ind w:leftChars="200" w:left="960" w:hangingChars="200" w:hanging="480"/>
        <w:rPr>
          <w:rFonts w:ascii="Times New Roman" w:eastAsia="標楷體" w:hAnsi="Times New Roman" w:cs="Times New Roman" w:hint="eastAsia"/>
          <w:szCs w:val="24"/>
        </w:rPr>
      </w:pPr>
    </w:p>
    <w:p w:rsidR="00CB25CE" w:rsidRPr="000D536D" w:rsidRDefault="004A00F8" w:rsidP="00CB25CE">
      <w:pPr>
        <w:spacing w:afterLines="50" w:after="180"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lastRenderedPageBreak/>
        <w:t>六</w:t>
      </w:r>
      <w:r w:rsidR="00CB25CE" w:rsidRPr="000D536D">
        <w:rPr>
          <w:rFonts w:ascii="Times New Roman" w:eastAsia="標楷體" w:hAnsi="Times New Roman" w:cs="Times New Roman"/>
          <w:szCs w:val="24"/>
        </w:rPr>
        <w:t>、</w:t>
      </w:r>
      <w:r w:rsidR="00CB25CE" w:rsidRPr="000D536D">
        <w:rPr>
          <w:rFonts w:ascii="Times New Roman" w:eastAsia="標楷體" w:hAnsi="Times New Roman" w:cs="Times New Roman" w:hint="eastAsia"/>
          <w:szCs w:val="24"/>
        </w:rPr>
        <w:t>活動議程：</w:t>
      </w:r>
    </w:p>
    <w:p w:rsidR="00CB25CE" w:rsidRPr="00443C7E" w:rsidRDefault="00CB25CE" w:rsidP="008C6B80">
      <w:pPr>
        <w:spacing w:after="100" w:afterAutospacing="1" w:line="320" w:lineRule="exact"/>
        <w:ind w:leftChars="200" w:left="2128" w:hangingChars="686" w:hanging="1648"/>
        <w:jc w:val="center"/>
        <w:rPr>
          <w:rFonts w:ascii="Times New Roman" w:eastAsia="標楷體" w:hAnsi="Times New Roman" w:cs="Times New Roman"/>
          <w:szCs w:val="24"/>
        </w:rPr>
      </w:pPr>
      <w:r w:rsidRPr="00B4043A">
        <w:rPr>
          <w:rFonts w:ascii="Times New Roman" w:eastAsia="標楷體" w:hAnsi="Times New Roman" w:cs="Times New Roman" w:hint="eastAsia"/>
          <w:b/>
          <w:szCs w:val="24"/>
        </w:rPr>
        <w:t>主題：</w:t>
      </w:r>
      <w:r w:rsidR="00E544B9" w:rsidRPr="00E544B9">
        <w:rPr>
          <w:rFonts w:ascii="Times New Roman" w:eastAsia="標楷體" w:hAnsi="Times New Roman" w:cs="Times New Roman"/>
          <w:szCs w:val="24"/>
        </w:rPr>
        <w:t>「</w:t>
      </w:r>
      <w:r w:rsidR="00E544B9" w:rsidRPr="00E544B9">
        <w:rPr>
          <w:rFonts w:ascii="Times New Roman" w:eastAsia="標楷體" w:hAnsi="Times New Roman" w:cs="Times New Roman" w:hint="eastAsia"/>
          <w:szCs w:val="24"/>
        </w:rPr>
        <w:t>共備</w:t>
      </w:r>
      <w:r w:rsidR="00E544B9" w:rsidRPr="00E544B9">
        <w:rPr>
          <w:rFonts w:ascii="Times New Roman" w:eastAsia="標楷體" w:hAnsi="Times New Roman" w:cs="Times New Roman" w:hint="eastAsia"/>
          <w:szCs w:val="24"/>
        </w:rPr>
        <w:t>108</w:t>
      </w:r>
      <w:r w:rsidR="00E544B9" w:rsidRPr="00E544B9">
        <w:rPr>
          <w:rFonts w:ascii="Times New Roman" w:eastAsia="標楷體" w:hAnsi="Times New Roman" w:cs="Times New Roman" w:hint="eastAsia"/>
          <w:szCs w:val="24"/>
        </w:rPr>
        <w:t>東南亞必修、選修及彈性課程</w:t>
      </w:r>
      <w:r w:rsidR="00E544B9" w:rsidRPr="00E544B9">
        <w:rPr>
          <w:rFonts w:ascii="Times New Roman" w:eastAsia="標楷體" w:hAnsi="Times New Roman" w:cs="Times New Roman"/>
          <w:szCs w:val="24"/>
        </w:rPr>
        <w:t>」工作坊</w:t>
      </w:r>
    </w:p>
    <w:tbl>
      <w:tblPr>
        <w:tblStyle w:val="a3"/>
        <w:tblW w:w="0" w:type="auto"/>
        <w:tblInd w:w="959" w:type="dxa"/>
        <w:tblLook w:val="0420" w:firstRow="1" w:lastRow="0" w:firstColumn="0" w:lastColumn="0" w:noHBand="0" w:noVBand="1"/>
      </w:tblPr>
      <w:tblGrid>
        <w:gridCol w:w="850"/>
        <w:gridCol w:w="2144"/>
        <w:gridCol w:w="4569"/>
      </w:tblGrid>
      <w:tr w:rsidR="00E544B9" w:rsidTr="00C716F8">
        <w:trPr>
          <w:trHeight w:val="454"/>
        </w:trPr>
        <w:tc>
          <w:tcPr>
            <w:tcW w:w="850" w:type="dxa"/>
            <w:tcBorders>
              <w:bottom w:val="single" w:sz="4" w:space="0" w:color="auto"/>
            </w:tcBorders>
            <w:shd w:val="clear" w:color="auto" w:fill="D9D9D9" w:themeFill="background1" w:themeFillShade="D9"/>
          </w:tcPr>
          <w:p w:rsidR="00E544B9" w:rsidRDefault="00E544B9" w:rsidP="00C16CEC">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日期</w:t>
            </w:r>
          </w:p>
        </w:tc>
        <w:tc>
          <w:tcPr>
            <w:tcW w:w="2144" w:type="dxa"/>
            <w:tcBorders>
              <w:bottom w:val="single" w:sz="4" w:space="0" w:color="auto"/>
            </w:tcBorders>
            <w:shd w:val="clear" w:color="auto" w:fill="D9D9D9" w:themeFill="background1" w:themeFillShade="D9"/>
            <w:vAlign w:val="center"/>
          </w:tcPr>
          <w:p w:rsidR="00E544B9" w:rsidRPr="00995720" w:rsidRDefault="00E544B9" w:rsidP="00C16CEC">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時　間</w:t>
            </w:r>
          </w:p>
        </w:tc>
        <w:tc>
          <w:tcPr>
            <w:tcW w:w="4569" w:type="dxa"/>
            <w:tcBorders>
              <w:bottom w:val="single" w:sz="4" w:space="0" w:color="auto"/>
            </w:tcBorders>
            <w:shd w:val="clear" w:color="auto" w:fill="D9D9D9" w:themeFill="background1" w:themeFillShade="D9"/>
            <w:vAlign w:val="center"/>
          </w:tcPr>
          <w:p w:rsidR="00E544B9" w:rsidRDefault="00E544B9" w:rsidP="00C16CEC">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主　　題</w:t>
            </w:r>
          </w:p>
        </w:tc>
      </w:tr>
      <w:tr w:rsidR="00C716F8" w:rsidTr="002E7021">
        <w:trPr>
          <w:trHeight w:val="454"/>
        </w:trPr>
        <w:tc>
          <w:tcPr>
            <w:tcW w:w="850" w:type="dxa"/>
            <w:vMerge w:val="restart"/>
            <w:shd w:val="clear" w:color="auto" w:fill="FFFFFF" w:themeFill="background1"/>
            <w:vAlign w:val="center"/>
          </w:tcPr>
          <w:p w:rsidR="00C716F8"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107</w:t>
            </w:r>
          </w:p>
          <w:p w:rsidR="00C716F8"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年</w:t>
            </w:r>
          </w:p>
          <w:p w:rsidR="00C716F8"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7</w:t>
            </w:r>
          </w:p>
          <w:p w:rsidR="00C716F8"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月</w:t>
            </w:r>
          </w:p>
          <w:p w:rsidR="00C716F8"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13</w:t>
            </w:r>
          </w:p>
          <w:p w:rsidR="00C716F8"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日</w:t>
            </w:r>
          </w:p>
          <w:p w:rsidR="00C716F8"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w:t>
            </w:r>
            <w:r>
              <w:rPr>
                <w:rFonts w:ascii="Garamond Premr Pro Smbd" w:eastAsia="標楷體" w:hAnsi="Garamond Premr Pro Smbd" w:cs="Times New Roman" w:hint="eastAsia"/>
                <w:szCs w:val="24"/>
              </w:rPr>
              <w:t>六</w:t>
            </w:r>
            <w:r>
              <w:rPr>
                <w:rFonts w:ascii="Garamond Premr Pro Smbd" w:eastAsia="標楷體" w:hAnsi="Garamond Premr Pro Smbd" w:cs="Times New Roman" w:hint="eastAsia"/>
                <w:szCs w:val="24"/>
              </w:rPr>
              <w:t>)</w:t>
            </w:r>
          </w:p>
        </w:tc>
        <w:tc>
          <w:tcPr>
            <w:tcW w:w="2144" w:type="dxa"/>
            <w:shd w:val="clear" w:color="auto" w:fill="FFFFFF" w:themeFill="background1"/>
            <w:vAlign w:val="center"/>
          </w:tcPr>
          <w:p w:rsidR="00C716F8" w:rsidRPr="0082797E"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szCs w:val="24"/>
              </w:rPr>
              <w:t>09:</w:t>
            </w:r>
            <w:r w:rsidRPr="00E544B9">
              <w:rPr>
                <w:rFonts w:ascii="Garamond Premr Pro Smbd" w:eastAsia="標楷體" w:hAnsi="Garamond Premr Pro Smbd" w:cs="Times New Roman"/>
                <w:szCs w:val="24"/>
              </w:rPr>
              <w:t>4</w:t>
            </w:r>
            <w:r>
              <w:rPr>
                <w:rFonts w:ascii="Garamond Premr Pro Smbd" w:eastAsia="標楷體" w:hAnsi="Garamond Premr Pro Smbd" w:cs="Times New Roman"/>
                <w:szCs w:val="24"/>
              </w:rPr>
              <w:t>0-10:0</w:t>
            </w:r>
            <w:r w:rsidRPr="0082797E">
              <w:rPr>
                <w:rFonts w:ascii="Garamond Premr Pro Smbd" w:eastAsia="標楷體" w:hAnsi="Garamond Premr Pro Smbd" w:cs="Times New Roman"/>
                <w:szCs w:val="24"/>
              </w:rPr>
              <w:t>0</w:t>
            </w:r>
          </w:p>
        </w:tc>
        <w:tc>
          <w:tcPr>
            <w:tcW w:w="4569" w:type="dxa"/>
            <w:shd w:val="clear" w:color="auto" w:fill="FFFFFF" w:themeFill="background1"/>
            <w:vAlign w:val="center"/>
          </w:tcPr>
          <w:p w:rsidR="00C716F8" w:rsidRPr="0082797E" w:rsidRDefault="00C716F8" w:rsidP="00C16CEC">
            <w:pPr>
              <w:spacing w:line="320" w:lineRule="exact"/>
              <w:rPr>
                <w:rFonts w:ascii="Garamond Premr Pro Smbd" w:eastAsia="標楷體" w:hAnsi="Garamond Premr Pro Smbd" w:cs="Times New Roman"/>
                <w:szCs w:val="24"/>
              </w:rPr>
            </w:pPr>
            <w:r w:rsidRPr="0082797E">
              <w:rPr>
                <w:rFonts w:ascii="Garamond Premr Pro Smbd" w:eastAsia="標楷體" w:hAnsi="Garamond Premr Pro Smbd" w:cs="Times New Roman"/>
                <w:szCs w:val="24"/>
              </w:rPr>
              <w:t>報到</w:t>
            </w:r>
          </w:p>
        </w:tc>
      </w:tr>
      <w:tr w:rsidR="00C716F8" w:rsidTr="002E7021">
        <w:trPr>
          <w:trHeight w:val="902"/>
        </w:trPr>
        <w:tc>
          <w:tcPr>
            <w:tcW w:w="850" w:type="dxa"/>
            <w:vMerge/>
            <w:shd w:val="clear" w:color="auto" w:fill="FFFFFF" w:themeFill="background1"/>
            <w:vAlign w:val="center"/>
          </w:tcPr>
          <w:p w:rsidR="00C716F8" w:rsidRDefault="00C716F8" w:rsidP="00C16CEC">
            <w:pPr>
              <w:spacing w:line="320" w:lineRule="exact"/>
              <w:jc w:val="center"/>
              <w:rPr>
                <w:rFonts w:ascii="Garamond Premr Pro Smbd" w:eastAsia="標楷體" w:hAnsi="Garamond Premr Pro Smbd" w:cs="Times New Roman"/>
                <w:szCs w:val="24"/>
              </w:rPr>
            </w:pPr>
          </w:p>
        </w:tc>
        <w:tc>
          <w:tcPr>
            <w:tcW w:w="2144" w:type="dxa"/>
            <w:shd w:val="clear" w:color="auto" w:fill="FFFFFF" w:themeFill="background1"/>
            <w:vAlign w:val="center"/>
          </w:tcPr>
          <w:p w:rsidR="00C716F8" w:rsidRPr="0082797E" w:rsidRDefault="00C716F8" w:rsidP="00855BF4">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szCs w:val="24"/>
              </w:rPr>
              <w:t>10:00-1</w:t>
            </w:r>
            <w:r>
              <w:rPr>
                <w:rFonts w:ascii="Garamond Premr Pro Smbd" w:eastAsia="標楷體" w:hAnsi="Garamond Premr Pro Smbd" w:cs="Times New Roman" w:hint="eastAsia"/>
                <w:szCs w:val="24"/>
              </w:rPr>
              <w:t>2</w:t>
            </w:r>
            <w:r>
              <w:rPr>
                <w:rFonts w:ascii="Garamond Premr Pro Smbd" w:eastAsia="標楷體" w:hAnsi="Garamond Premr Pro Smbd" w:cs="Times New Roman"/>
                <w:szCs w:val="24"/>
              </w:rPr>
              <w:t>:0</w:t>
            </w:r>
            <w:r w:rsidRPr="0082797E">
              <w:rPr>
                <w:rFonts w:ascii="Garamond Premr Pro Smbd" w:eastAsia="標楷體" w:hAnsi="Garamond Premr Pro Smbd" w:cs="Times New Roman"/>
                <w:szCs w:val="24"/>
              </w:rPr>
              <w:t>0</w:t>
            </w:r>
          </w:p>
        </w:tc>
        <w:tc>
          <w:tcPr>
            <w:tcW w:w="4569" w:type="dxa"/>
            <w:shd w:val="clear" w:color="auto" w:fill="FFFFFF" w:themeFill="background1"/>
            <w:vAlign w:val="center"/>
          </w:tcPr>
          <w:p w:rsidR="00C716F8" w:rsidRPr="0082797E" w:rsidRDefault="00C716F8" w:rsidP="00345C2C">
            <w:pPr>
              <w:spacing w:line="320" w:lineRule="exact"/>
              <w:rPr>
                <w:rFonts w:ascii="Garamond Premr Pro Smbd" w:eastAsia="標楷體" w:hAnsi="Garamond Premr Pro Smbd" w:cs="Times New Roman"/>
                <w:szCs w:val="24"/>
              </w:rPr>
            </w:pPr>
            <w:r w:rsidRPr="008C6B80">
              <w:rPr>
                <w:rFonts w:ascii="Garamond Premr Pro Smbd" w:eastAsia="標楷體" w:hAnsi="Garamond Premr Pro Smbd" w:cs="Times New Roman" w:hint="eastAsia"/>
                <w:szCs w:val="24"/>
              </w:rPr>
              <w:t>「</w:t>
            </w:r>
            <w:r>
              <w:rPr>
                <w:rFonts w:ascii="Garamond Premr Pro Smbd" w:eastAsia="標楷體" w:hAnsi="Garamond Premr Pro Smbd" w:cs="Times New Roman" w:hint="eastAsia"/>
                <w:szCs w:val="24"/>
              </w:rPr>
              <w:t>主題發想</w:t>
            </w:r>
            <w:r>
              <w:rPr>
                <w:rFonts w:ascii="Garamond Premr Pro Smbd" w:eastAsia="標楷體" w:hAnsi="Garamond Premr Pro Smbd" w:cs="Times New Roman" w:hint="eastAsia"/>
                <w:szCs w:val="24"/>
              </w:rPr>
              <w:t>-</w:t>
            </w:r>
            <w:r>
              <w:rPr>
                <w:rFonts w:ascii="Garamond Premr Pro Smbd" w:eastAsia="標楷體" w:hAnsi="Garamond Premr Pro Smbd" w:cs="Times New Roman" w:hint="eastAsia"/>
                <w:szCs w:val="24"/>
              </w:rPr>
              <w:t>跨領域的思考為設計起點</w:t>
            </w:r>
            <w:r w:rsidRPr="008C6B80">
              <w:rPr>
                <w:rFonts w:ascii="Garamond Premr Pro Smbd" w:eastAsia="標楷體" w:hAnsi="Garamond Premr Pro Smbd" w:cs="Times New Roman" w:hint="eastAsia"/>
                <w:szCs w:val="24"/>
              </w:rPr>
              <w:t>」</w:t>
            </w:r>
            <w:r>
              <w:rPr>
                <w:rFonts w:ascii="Garamond Premr Pro Smbd" w:eastAsia="標楷體" w:hAnsi="Garamond Premr Pro Smbd" w:cs="Times New Roman" w:hint="eastAsia"/>
                <w:szCs w:val="24"/>
              </w:rPr>
              <w:t xml:space="preserve"> </w:t>
            </w:r>
            <w:r w:rsidRPr="008C6B80">
              <w:rPr>
                <w:rFonts w:ascii="Garamond Premr Pro Smbd" w:eastAsia="標楷體" w:hAnsi="Garamond Premr Pro Smbd" w:cs="Times New Roman" w:hint="eastAsia"/>
                <w:szCs w:val="24"/>
              </w:rPr>
              <w:t>/</w:t>
            </w:r>
            <w:r>
              <w:rPr>
                <w:rFonts w:ascii="Garamond Premr Pro Smbd" w:eastAsia="標楷體" w:hAnsi="Garamond Premr Pro Smbd" w:cs="Times New Roman" w:hint="eastAsia"/>
                <w:szCs w:val="24"/>
              </w:rPr>
              <w:t xml:space="preserve"> </w:t>
            </w:r>
            <w:r>
              <w:rPr>
                <w:rFonts w:ascii="Garamond Premr Pro Smbd" w:eastAsia="標楷體" w:hAnsi="Garamond Premr Pro Smbd" w:cs="Times New Roman" w:hint="eastAsia"/>
                <w:szCs w:val="24"/>
              </w:rPr>
              <w:t>市立臺中一中歷史科陳一隆</w:t>
            </w:r>
          </w:p>
        </w:tc>
      </w:tr>
      <w:tr w:rsidR="00C716F8" w:rsidTr="002E7021">
        <w:trPr>
          <w:trHeight w:val="454"/>
        </w:trPr>
        <w:tc>
          <w:tcPr>
            <w:tcW w:w="850" w:type="dxa"/>
            <w:vMerge/>
            <w:shd w:val="clear" w:color="auto" w:fill="FFFFFF" w:themeFill="background1"/>
            <w:vAlign w:val="center"/>
          </w:tcPr>
          <w:p w:rsidR="00C716F8" w:rsidRDefault="00C716F8" w:rsidP="00F36217">
            <w:pPr>
              <w:spacing w:line="320" w:lineRule="exact"/>
              <w:jc w:val="center"/>
              <w:rPr>
                <w:rFonts w:ascii="Garamond Premr Pro Smbd" w:eastAsia="標楷體" w:hAnsi="Garamond Premr Pro Smbd" w:cs="Times New Roman"/>
                <w:szCs w:val="24"/>
              </w:rPr>
            </w:pPr>
          </w:p>
        </w:tc>
        <w:tc>
          <w:tcPr>
            <w:tcW w:w="2144" w:type="dxa"/>
            <w:shd w:val="clear" w:color="auto" w:fill="FFFFFF" w:themeFill="background1"/>
            <w:vAlign w:val="center"/>
          </w:tcPr>
          <w:p w:rsidR="00C716F8" w:rsidRPr="0082797E" w:rsidRDefault="00C716F8" w:rsidP="00F36217">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szCs w:val="24"/>
              </w:rPr>
              <w:t>12: 00-13:</w:t>
            </w:r>
            <w:r>
              <w:rPr>
                <w:rFonts w:ascii="Garamond Premr Pro Smbd" w:eastAsia="標楷體" w:hAnsi="Garamond Premr Pro Smbd" w:cs="Times New Roman" w:hint="eastAsia"/>
                <w:szCs w:val="24"/>
              </w:rPr>
              <w:t>0</w:t>
            </w:r>
            <w:r w:rsidRPr="0082797E">
              <w:rPr>
                <w:rFonts w:ascii="Garamond Premr Pro Smbd" w:eastAsia="標楷體" w:hAnsi="Garamond Premr Pro Smbd" w:cs="Times New Roman"/>
                <w:szCs w:val="24"/>
              </w:rPr>
              <w:t>0</w:t>
            </w:r>
          </w:p>
        </w:tc>
        <w:tc>
          <w:tcPr>
            <w:tcW w:w="4569" w:type="dxa"/>
            <w:shd w:val="clear" w:color="auto" w:fill="FFFFFF" w:themeFill="background1"/>
            <w:vAlign w:val="center"/>
          </w:tcPr>
          <w:p w:rsidR="00C716F8" w:rsidRPr="0082797E" w:rsidRDefault="00C716F8" w:rsidP="00C16CEC">
            <w:pPr>
              <w:spacing w:line="320" w:lineRule="exact"/>
              <w:rPr>
                <w:rFonts w:ascii="Garamond Premr Pro Smbd" w:eastAsia="標楷體" w:hAnsi="Garamond Premr Pro Smbd" w:cs="Times New Roman"/>
                <w:szCs w:val="24"/>
              </w:rPr>
            </w:pPr>
            <w:r w:rsidRPr="0082797E">
              <w:rPr>
                <w:rFonts w:ascii="Garamond Premr Pro Smbd" w:eastAsia="標楷體" w:hAnsi="Garamond Premr Pro Smbd" w:cs="Times New Roman"/>
                <w:szCs w:val="24"/>
              </w:rPr>
              <w:t>午餐及休息</w:t>
            </w:r>
          </w:p>
        </w:tc>
      </w:tr>
      <w:tr w:rsidR="00C716F8" w:rsidTr="002E7021">
        <w:trPr>
          <w:trHeight w:val="841"/>
        </w:trPr>
        <w:tc>
          <w:tcPr>
            <w:tcW w:w="850" w:type="dxa"/>
            <w:vMerge/>
            <w:shd w:val="clear" w:color="auto" w:fill="FFFFFF" w:themeFill="background1"/>
            <w:vAlign w:val="center"/>
          </w:tcPr>
          <w:p w:rsidR="00C716F8" w:rsidRPr="008C6B80" w:rsidRDefault="00C716F8" w:rsidP="00F36217">
            <w:pPr>
              <w:spacing w:line="320" w:lineRule="exact"/>
              <w:jc w:val="center"/>
              <w:rPr>
                <w:rFonts w:ascii="Garamond Premr Pro Smbd" w:eastAsia="標楷體" w:hAnsi="Garamond Premr Pro Smbd" w:cs="Times New Roman"/>
                <w:szCs w:val="24"/>
              </w:rPr>
            </w:pPr>
          </w:p>
        </w:tc>
        <w:tc>
          <w:tcPr>
            <w:tcW w:w="2144" w:type="dxa"/>
            <w:shd w:val="clear" w:color="auto" w:fill="FFFFFF" w:themeFill="background1"/>
            <w:vAlign w:val="center"/>
          </w:tcPr>
          <w:p w:rsidR="00C716F8" w:rsidRPr="0082797E" w:rsidRDefault="00C716F8" w:rsidP="00F36217">
            <w:pPr>
              <w:spacing w:line="320" w:lineRule="exact"/>
              <w:jc w:val="center"/>
              <w:rPr>
                <w:rFonts w:ascii="Garamond Premr Pro Smbd" w:eastAsia="標楷體" w:hAnsi="Garamond Premr Pro Smbd" w:cs="Times New Roman"/>
                <w:szCs w:val="24"/>
              </w:rPr>
            </w:pPr>
            <w:r w:rsidRPr="008C6B80">
              <w:rPr>
                <w:rFonts w:ascii="Garamond Premr Pro Smbd" w:eastAsia="標楷體" w:hAnsi="Garamond Premr Pro Smbd" w:cs="Times New Roman" w:hint="eastAsia"/>
                <w:szCs w:val="24"/>
              </w:rPr>
              <w:t>13:</w:t>
            </w:r>
            <w:r>
              <w:rPr>
                <w:rFonts w:ascii="Garamond Premr Pro Smbd" w:eastAsia="標楷體" w:hAnsi="Garamond Premr Pro Smbd" w:cs="Times New Roman"/>
                <w:szCs w:val="24"/>
              </w:rPr>
              <w:t>0</w:t>
            </w:r>
            <w:r w:rsidRPr="008C6B80">
              <w:rPr>
                <w:rFonts w:ascii="Garamond Premr Pro Smbd" w:eastAsia="標楷體" w:hAnsi="Garamond Premr Pro Smbd" w:cs="Times New Roman" w:hint="eastAsia"/>
                <w:szCs w:val="24"/>
              </w:rPr>
              <w:t>0-1</w:t>
            </w:r>
            <w:r>
              <w:rPr>
                <w:rFonts w:ascii="Garamond Premr Pro Smbd" w:eastAsia="標楷體" w:hAnsi="Garamond Premr Pro Smbd" w:cs="Times New Roman"/>
                <w:szCs w:val="24"/>
              </w:rPr>
              <w:t>4</w:t>
            </w:r>
            <w:r>
              <w:rPr>
                <w:rFonts w:ascii="Garamond Premr Pro Smbd" w:eastAsia="標楷體" w:hAnsi="Garamond Premr Pro Smbd" w:cs="Times New Roman" w:hint="eastAsia"/>
                <w:szCs w:val="24"/>
              </w:rPr>
              <w:t>:5</w:t>
            </w:r>
            <w:r w:rsidRPr="008C6B80">
              <w:rPr>
                <w:rFonts w:ascii="Garamond Premr Pro Smbd" w:eastAsia="標楷體" w:hAnsi="Garamond Premr Pro Smbd" w:cs="Times New Roman" w:hint="eastAsia"/>
                <w:szCs w:val="24"/>
              </w:rPr>
              <w:t>0</w:t>
            </w:r>
          </w:p>
        </w:tc>
        <w:tc>
          <w:tcPr>
            <w:tcW w:w="4569" w:type="dxa"/>
            <w:shd w:val="clear" w:color="auto" w:fill="FFFFFF" w:themeFill="background1"/>
            <w:vAlign w:val="center"/>
          </w:tcPr>
          <w:p w:rsidR="00C716F8" w:rsidRPr="0082797E" w:rsidRDefault="00C716F8" w:rsidP="00C716F8">
            <w:pPr>
              <w:spacing w:line="320" w:lineRule="exact"/>
              <w:rPr>
                <w:rFonts w:ascii="Garamond Premr Pro Smbd" w:eastAsia="標楷體" w:hAnsi="Garamond Premr Pro Smbd" w:cs="Times New Roman"/>
                <w:szCs w:val="24"/>
              </w:rPr>
            </w:pPr>
            <w:r w:rsidRPr="008C6B80">
              <w:rPr>
                <w:rFonts w:ascii="Garamond Premr Pro Smbd" w:eastAsia="標楷體" w:hAnsi="Garamond Premr Pro Smbd" w:cs="Times New Roman" w:hint="eastAsia"/>
                <w:szCs w:val="24"/>
              </w:rPr>
              <w:t>「</w:t>
            </w:r>
            <w:r>
              <w:rPr>
                <w:rFonts w:ascii="Garamond Premr Pro Smbd" w:eastAsia="標楷體" w:hAnsi="Garamond Premr Pro Smbd" w:cs="Times New Roman" w:hint="eastAsia"/>
                <w:szCs w:val="24"/>
              </w:rPr>
              <w:t>課程目標的撰寫</w:t>
            </w:r>
            <w:r w:rsidRPr="008C6B80">
              <w:rPr>
                <w:rFonts w:ascii="Garamond Premr Pro Smbd" w:eastAsia="標楷體" w:hAnsi="Garamond Premr Pro Smbd" w:cs="Times New Roman" w:hint="eastAsia"/>
                <w:szCs w:val="24"/>
              </w:rPr>
              <w:t>」</w:t>
            </w:r>
            <w:r>
              <w:rPr>
                <w:rFonts w:ascii="Garamond Premr Pro Smbd" w:eastAsia="標楷體" w:hAnsi="Garamond Premr Pro Smbd" w:cs="Times New Roman" w:hint="eastAsia"/>
                <w:szCs w:val="24"/>
              </w:rPr>
              <w:t xml:space="preserve"> </w:t>
            </w:r>
            <w:r w:rsidRPr="008C6B80">
              <w:rPr>
                <w:rFonts w:ascii="Garamond Premr Pro Smbd" w:eastAsia="標楷體" w:hAnsi="Garamond Premr Pro Smbd" w:cs="Times New Roman" w:hint="eastAsia"/>
                <w:szCs w:val="24"/>
              </w:rPr>
              <w:t>/</w:t>
            </w:r>
            <w:r>
              <w:rPr>
                <w:rFonts w:ascii="Garamond Premr Pro Smbd" w:eastAsia="標楷體" w:hAnsi="Garamond Premr Pro Smbd" w:cs="Times New Roman"/>
                <w:szCs w:val="24"/>
              </w:rPr>
              <w:t xml:space="preserve"> </w:t>
            </w:r>
            <w:r>
              <w:rPr>
                <w:rFonts w:ascii="Garamond Premr Pro Smbd" w:eastAsia="標楷體" w:hAnsi="Garamond Premr Pro Smbd" w:cs="Times New Roman" w:hint="eastAsia"/>
                <w:szCs w:val="24"/>
              </w:rPr>
              <w:t>國立暨大附中歷史科</w:t>
            </w:r>
            <w:r>
              <w:rPr>
                <w:rFonts w:ascii="Garamond Premr Pro Smbd" w:eastAsia="標楷體" w:hAnsi="Garamond Premr Pro Smbd" w:cs="Times New Roman" w:hint="eastAsia"/>
                <w:szCs w:val="24"/>
              </w:rPr>
              <w:t xml:space="preserve"> </w:t>
            </w:r>
            <w:r w:rsidRPr="008C6B80">
              <w:rPr>
                <w:rFonts w:ascii="Garamond Premr Pro Smbd" w:eastAsia="標楷體" w:hAnsi="Garamond Premr Pro Smbd" w:cs="Times New Roman" w:hint="eastAsia"/>
                <w:szCs w:val="24"/>
              </w:rPr>
              <w:t xml:space="preserve">/ </w:t>
            </w:r>
            <w:r>
              <w:rPr>
                <w:rFonts w:ascii="Garamond Premr Pro Smbd" w:eastAsia="標楷體" w:hAnsi="Garamond Premr Pro Smbd" w:cs="Times New Roman"/>
                <w:szCs w:val="24"/>
              </w:rPr>
              <w:t xml:space="preserve"> </w:t>
            </w:r>
            <w:r>
              <w:rPr>
                <w:rFonts w:ascii="Garamond Premr Pro Smbd" w:eastAsia="標楷體" w:hAnsi="Garamond Premr Pro Smbd" w:cs="Times New Roman" w:hint="eastAsia"/>
                <w:szCs w:val="24"/>
              </w:rPr>
              <w:t>郭麗明老師</w:t>
            </w:r>
          </w:p>
        </w:tc>
      </w:tr>
      <w:tr w:rsidR="00C716F8" w:rsidTr="002E7021">
        <w:trPr>
          <w:trHeight w:val="454"/>
        </w:trPr>
        <w:tc>
          <w:tcPr>
            <w:tcW w:w="850" w:type="dxa"/>
            <w:vMerge/>
            <w:shd w:val="clear" w:color="auto" w:fill="FFFFFF" w:themeFill="background1"/>
            <w:vAlign w:val="center"/>
          </w:tcPr>
          <w:p w:rsidR="00C716F8" w:rsidRDefault="00C716F8" w:rsidP="00F36217">
            <w:pPr>
              <w:spacing w:line="320" w:lineRule="exact"/>
              <w:jc w:val="center"/>
              <w:rPr>
                <w:rFonts w:ascii="Garamond Premr Pro Smbd" w:eastAsia="標楷體" w:hAnsi="Garamond Premr Pro Smbd" w:cs="Times New Roman"/>
                <w:szCs w:val="24"/>
              </w:rPr>
            </w:pPr>
          </w:p>
        </w:tc>
        <w:tc>
          <w:tcPr>
            <w:tcW w:w="2144" w:type="dxa"/>
            <w:shd w:val="clear" w:color="auto" w:fill="FFFFFF" w:themeFill="background1"/>
            <w:vAlign w:val="center"/>
          </w:tcPr>
          <w:p w:rsidR="00C716F8" w:rsidRPr="0082797E" w:rsidRDefault="00C716F8" w:rsidP="00F36217">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szCs w:val="24"/>
              </w:rPr>
              <w:t>14:50-15:0</w:t>
            </w:r>
            <w:r w:rsidRPr="0082797E">
              <w:rPr>
                <w:rFonts w:ascii="Garamond Premr Pro Smbd" w:eastAsia="標楷體" w:hAnsi="Garamond Premr Pro Smbd" w:cs="Times New Roman"/>
                <w:szCs w:val="24"/>
              </w:rPr>
              <w:t>0</w:t>
            </w:r>
          </w:p>
        </w:tc>
        <w:tc>
          <w:tcPr>
            <w:tcW w:w="4569" w:type="dxa"/>
            <w:shd w:val="clear" w:color="auto" w:fill="FFFFFF" w:themeFill="background1"/>
            <w:vAlign w:val="center"/>
          </w:tcPr>
          <w:p w:rsidR="00C716F8" w:rsidRPr="0082797E" w:rsidRDefault="00C716F8" w:rsidP="00C16CEC">
            <w:pPr>
              <w:spacing w:line="320" w:lineRule="exact"/>
              <w:rPr>
                <w:rFonts w:ascii="Garamond Premr Pro Smbd" w:eastAsia="標楷體" w:hAnsi="Garamond Premr Pro Smbd" w:cs="Times New Roman"/>
                <w:szCs w:val="24"/>
              </w:rPr>
            </w:pPr>
            <w:r w:rsidRPr="0082797E">
              <w:rPr>
                <w:rFonts w:ascii="Garamond Premr Pro Smbd" w:eastAsia="標楷體" w:hAnsi="Garamond Premr Pro Smbd" w:cs="Times New Roman"/>
                <w:szCs w:val="24"/>
              </w:rPr>
              <w:t>休息</w:t>
            </w:r>
          </w:p>
        </w:tc>
      </w:tr>
      <w:tr w:rsidR="00C716F8" w:rsidTr="002E7021">
        <w:trPr>
          <w:trHeight w:val="454"/>
        </w:trPr>
        <w:tc>
          <w:tcPr>
            <w:tcW w:w="850" w:type="dxa"/>
            <w:vMerge/>
            <w:shd w:val="clear" w:color="auto" w:fill="FFFFFF" w:themeFill="background1"/>
            <w:vAlign w:val="center"/>
          </w:tcPr>
          <w:p w:rsidR="00C716F8" w:rsidRDefault="00C716F8" w:rsidP="00F36217">
            <w:pPr>
              <w:spacing w:line="320" w:lineRule="exact"/>
              <w:jc w:val="center"/>
              <w:rPr>
                <w:rFonts w:ascii="Garamond Premr Pro Smbd" w:eastAsia="標楷體" w:hAnsi="Garamond Premr Pro Smbd" w:cs="Times New Roman"/>
                <w:szCs w:val="24"/>
              </w:rPr>
            </w:pPr>
          </w:p>
        </w:tc>
        <w:tc>
          <w:tcPr>
            <w:tcW w:w="2144" w:type="dxa"/>
            <w:shd w:val="clear" w:color="auto" w:fill="FFFFFF" w:themeFill="background1"/>
            <w:vAlign w:val="center"/>
          </w:tcPr>
          <w:p w:rsidR="00C716F8" w:rsidRPr="0082797E" w:rsidRDefault="00C716F8" w:rsidP="00F36217">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15</w:t>
            </w:r>
            <w:r w:rsidRPr="008C6B80">
              <w:rPr>
                <w:rFonts w:ascii="Garamond Premr Pro Smbd" w:eastAsia="標楷體" w:hAnsi="Garamond Premr Pro Smbd" w:cs="Times New Roman" w:hint="eastAsia"/>
                <w:szCs w:val="24"/>
              </w:rPr>
              <w:t>:</w:t>
            </w:r>
            <w:r>
              <w:rPr>
                <w:rFonts w:ascii="Garamond Premr Pro Smbd" w:eastAsia="標楷體" w:hAnsi="Garamond Premr Pro Smbd" w:cs="Times New Roman"/>
                <w:szCs w:val="24"/>
              </w:rPr>
              <w:t>0</w:t>
            </w:r>
            <w:r w:rsidRPr="008C6B80">
              <w:rPr>
                <w:rFonts w:ascii="Garamond Premr Pro Smbd" w:eastAsia="標楷體" w:hAnsi="Garamond Premr Pro Smbd" w:cs="Times New Roman" w:hint="eastAsia"/>
                <w:szCs w:val="24"/>
              </w:rPr>
              <w:t>0-1</w:t>
            </w:r>
            <w:r>
              <w:rPr>
                <w:rFonts w:ascii="Garamond Premr Pro Smbd" w:eastAsia="標楷體" w:hAnsi="Garamond Premr Pro Smbd" w:cs="Times New Roman"/>
                <w:szCs w:val="24"/>
              </w:rPr>
              <w:t>7</w:t>
            </w:r>
            <w:r>
              <w:rPr>
                <w:rFonts w:ascii="Garamond Premr Pro Smbd" w:eastAsia="標楷體" w:hAnsi="Garamond Premr Pro Smbd" w:cs="Times New Roman" w:hint="eastAsia"/>
                <w:szCs w:val="24"/>
              </w:rPr>
              <w:t>:0</w:t>
            </w:r>
            <w:r w:rsidRPr="008C6B80">
              <w:rPr>
                <w:rFonts w:ascii="Garamond Premr Pro Smbd" w:eastAsia="標楷體" w:hAnsi="Garamond Premr Pro Smbd" w:cs="Times New Roman" w:hint="eastAsia"/>
                <w:szCs w:val="24"/>
              </w:rPr>
              <w:t>0</w:t>
            </w:r>
          </w:p>
        </w:tc>
        <w:tc>
          <w:tcPr>
            <w:tcW w:w="4569" w:type="dxa"/>
            <w:shd w:val="clear" w:color="auto" w:fill="FFFFFF" w:themeFill="background1"/>
            <w:vAlign w:val="center"/>
          </w:tcPr>
          <w:p w:rsidR="00C716F8" w:rsidRPr="0082797E" w:rsidRDefault="00C716F8" w:rsidP="00F36217">
            <w:pPr>
              <w:spacing w:line="320" w:lineRule="exact"/>
              <w:rPr>
                <w:rFonts w:ascii="Garamond Premr Pro Smbd" w:eastAsia="標楷體" w:hAnsi="Garamond Premr Pro Smbd" w:cs="Times New Roman"/>
                <w:szCs w:val="24"/>
              </w:rPr>
            </w:pPr>
            <w:r w:rsidRPr="008C6B80">
              <w:rPr>
                <w:rFonts w:ascii="Garamond Premr Pro Smbd" w:eastAsia="標楷體" w:hAnsi="Garamond Premr Pro Smbd" w:cs="Times New Roman" w:hint="eastAsia"/>
                <w:szCs w:val="24"/>
              </w:rPr>
              <w:t>「</w:t>
            </w:r>
            <w:r>
              <w:rPr>
                <w:rFonts w:ascii="Garamond Premr Pro Smbd" w:eastAsia="標楷體" w:hAnsi="Garamond Premr Pro Smbd" w:cs="Times New Roman" w:hint="eastAsia"/>
                <w:szCs w:val="24"/>
              </w:rPr>
              <w:t>表現任務的安排</w:t>
            </w:r>
            <w:r w:rsidRPr="008C6B80">
              <w:rPr>
                <w:rFonts w:ascii="Garamond Premr Pro Smbd" w:eastAsia="標楷體" w:hAnsi="Garamond Premr Pro Smbd" w:cs="Times New Roman" w:hint="eastAsia"/>
                <w:szCs w:val="24"/>
              </w:rPr>
              <w:t>」</w:t>
            </w:r>
            <w:r>
              <w:rPr>
                <w:rFonts w:ascii="Garamond Premr Pro Smbd" w:eastAsia="標楷體" w:hAnsi="Garamond Premr Pro Smbd" w:cs="Times New Roman" w:hint="eastAsia"/>
                <w:szCs w:val="24"/>
              </w:rPr>
              <w:t xml:space="preserve"> </w:t>
            </w:r>
            <w:r w:rsidRPr="008C6B80">
              <w:rPr>
                <w:rFonts w:ascii="Garamond Premr Pro Smbd" w:eastAsia="標楷體" w:hAnsi="Garamond Premr Pro Smbd" w:cs="Times New Roman" w:hint="eastAsia"/>
                <w:szCs w:val="24"/>
              </w:rPr>
              <w:t>/</w:t>
            </w:r>
            <w:r>
              <w:rPr>
                <w:rFonts w:ascii="Garamond Premr Pro Smbd" w:eastAsia="標楷體" w:hAnsi="Garamond Premr Pro Smbd" w:cs="Times New Roman"/>
                <w:szCs w:val="24"/>
              </w:rPr>
              <w:t xml:space="preserve"> </w:t>
            </w:r>
            <w:r>
              <w:rPr>
                <w:rFonts w:ascii="Garamond Premr Pro Smbd" w:eastAsia="標楷體" w:hAnsi="Garamond Premr Pro Smbd" w:cs="Times New Roman" w:hint="eastAsia"/>
                <w:szCs w:val="24"/>
              </w:rPr>
              <w:t>國立和美實校地理科</w:t>
            </w:r>
            <w:r>
              <w:rPr>
                <w:rFonts w:ascii="Garamond Premr Pro Smbd" w:eastAsia="標楷體" w:hAnsi="Garamond Premr Pro Smbd" w:cs="Times New Roman" w:hint="eastAsia"/>
                <w:szCs w:val="24"/>
              </w:rPr>
              <w:t xml:space="preserve"> </w:t>
            </w:r>
            <w:r w:rsidRPr="008C6B80">
              <w:rPr>
                <w:rFonts w:ascii="Garamond Premr Pro Smbd" w:eastAsia="標楷體" w:hAnsi="Garamond Premr Pro Smbd" w:cs="Times New Roman" w:hint="eastAsia"/>
                <w:szCs w:val="24"/>
              </w:rPr>
              <w:t xml:space="preserve">/ </w:t>
            </w:r>
            <w:r>
              <w:rPr>
                <w:rFonts w:ascii="Garamond Premr Pro Smbd" w:eastAsia="標楷體" w:hAnsi="Garamond Premr Pro Smbd" w:cs="Times New Roman"/>
                <w:szCs w:val="24"/>
              </w:rPr>
              <w:t xml:space="preserve"> </w:t>
            </w:r>
            <w:r>
              <w:rPr>
                <w:rFonts w:ascii="Garamond Premr Pro Smbd" w:eastAsia="標楷體" w:hAnsi="Garamond Premr Pro Smbd" w:cs="Times New Roman" w:hint="eastAsia"/>
                <w:szCs w:val="24"/>
              </w:rPr>
              <w:t>戴佳容老師</w:t>
            </w:r>
          </w:p>
        </w:tc>
      </w:tr>
      <w:tr w:rsidR="00C716F8" w:rsidTr="002E7021">
        <w:trPr>
          <w:trHeight w:val="454"/>
        </w:trPr>
        <w:tc>
          <w:tcPr>
            <w:tcW w:w="850" w:type="dxa"/>
            <w:vMerge/>
            <w:shd w:val="clear" w:color="auto" w:fill="FFFFFF" w:themeFill="background1"/>
            <w:vAlign w:val="center"/>
          </w:tcPr>
          <w:p w:rsidR="00C716F8" w:rsidRDefault="00C716F8" w:rsidP="00C716F8">
            <w:pPr>
              <w:spacing w:line="320" w:lineRule="exact"/>
              <w:jc w:val="center"/>
              <w:rPr>
                <w:rFonts w:ascii="Garamond Premr Pro Smbd" w:eastAsia="標楷體" w:hAnsi="Garamond Premr Pro Smbd" w:cs="Times New Roman"/>
                <w:szCs w:val="24"/>
              </w:rPr>
            </w:pPr>
          </w:p>
        </w:tc>
        <w:tc>
          <w:tcPr>
            <w:tcW w:w="2144" w:type="dxa"/>
            <w:shd w:val="clear" w:color="auto" w:fill="FFFFFF" w:themeFill="background1"/>
            <w:vAlign w:val="center"/>
          </w:tcPr>
          <w:p w:rsidR="00C716F8" w:rsidRPr="0082797E" w:rsidRDefault="00C716F8" w:rsidP="00C716F8">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szCs w:val="24"/>
              </w:rPr>
              <w:t>1</w:t>
            </w:r>
            <w:r w:rsidRPr="00972E21">
              <w:rPr>
                <w:rFonts w:ascii="Garamond Premr Pro Smbd" w:eastAsia="標楷體" w:hAnsi="Garamond Premr Pro Smbd" w:cs="Times New Roman" w:hint="eastAsia"/>
                <w:szCs w:val="24"/>
              </w:rPr>
              <w:t>7</w:t>
            </w:r>
            <w:r>
              <w:rPr>
                <w:rFonts w:ascii="Garamond Premr Pro Smbd" w:eastAsia="標楷體" w:hAnsi="Garamond Premr Pro Smbd" w:cs="Times New Roman"/>
                <w:szCs w:val="24"/>
              </w:rPr>
              <w:t>:</w:t>
            </w:r>
            <w:r>
              <w:rPr>
                <w:rFonts w:ascii="Garamond Premr Pro Smbd" w:eastAsia="標楷體" w:hAnsi="Garamond Premr Pro Smbd" w:cs="Times New Roman" w:hint="eastAsia"/>
                <w:szCs w:val="24"/>
              </w:rPr>
              <w:t>0</w:t>
            </w:r>
            <w:r w:rsidRPr="0082797E">
              <w:rPr>
                <w:rFonts w:ascii="Garamond Premr Pro Smbd" w:eastAsia="標楷體" w:hAnsi="Garamond Premr Pro Smbd" w:cs="Times New Roman"/>
                <w:szCs w:val="24"/>
              </w:rPr>
              <w:t>0-</w:t>
            </w:r>
            <w:r w:rsidRPr="00972E21">
              <w:rPr>
                <w:rFonts w:ascii="Garamond Premr Pro Smbd" w:eastAsia="標楷體" w:hAnsi="Garamond Premr Pro Smbd" w:cs="Times New Roman"/>
                <w:color w:val="FFFFFF" w:themeColor="background1"/>
                <w:szCs w:val="24"/>
              </w:rPr>
              <w:t>16:30</w:t>
            </w:r>
          </w:p>
        </w:tc>
        <w:tc>
          <w:tcPr>
            <w:tcW w:w="4569" w:type="dxa"/>
            <w:shd w:val="clear" w:color="auto" w:fill="FFFFFF" w:themeFill="background1"/>
            <w:vAlign w:val="center"/>
          </w:tcPr>
          <w:p w:rsidR="00C716F8" w:rsidRPr="0082797E" w:rsidRDefault="00C716F8" w:rsidP="00C716F8">
            <w:pPr>
              <w:spacing w:line="320" w:lineRule="exact"/>
              <w:rPr>
                <w:rFonts w:ascii="Garamond Premr Pro Smbd" w:eastAsia="標楷體" w:hAnsi="Garamond Premr Pro Smbd" w:cs="Times New Roman"/>
                <w:szCs w:val="24"/>
              </w:rPr>
            </w:pPr>
            <w:r w:rsidRPr="0082797E">
              <w:rPr>
                <w:rFonts w:ascii="Garamond Premr Pro Smbd" w:eastAsia="標楷體" w:hAnsi="Garamond Premr Pro Smbd" w:cs="Times New Roman"/>
                <w:szCs w:val="24"/>
              </w:rPr>
              <w:t>賦歸</w:t>
            </w:r>
          </w:p>
        </w:tc>
      </w:tr>
      <w:tr w:rsidR="00C716F8" w:rsidRPr="0082797E" w:rsidTr="002E7021">
        <w:tblPrEx>
          <w:tblLook w:val="04A0" w:firstRow="1" w:lastRow="0" w:firstColumn="1" w:lastColumn="0" w:noHBand="0" w:noVBand="1"/>
        </w:tblPrEx>
        <w:trPr>
          <w:trHeight w:val="454"/>
        </w:trPr>
        <w:tc>
          <w:tcPr>
            <w:tcW w:w="850" w:type="dxa"/>
            <w:vMerge w:val="restart"/>
            <w:vAlign w:val="center"/>
          </w:tcPr>
          <w:p w:rsidR="00C716F8"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107</w:t>
            </w:r>
          </w:p>
          <w:p w:rsidR="00C716F8"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年</w:t>
            </w:r>
          </w:p>
          <w:p w:rsidR="00C716F8"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7</w:t>
            </w:r>
          </w:p>
          <w:p w:rsidR="00C716F8"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月</w:t>
            </w:r>
          </w:p>
          <w:p w:rsidR="00C716F8"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14</w:t>
            </w:r>
          </w:p>
          <w:p w:rsidR="00C716F8"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日</w:t>
            </w:r>
          </w:p>
          <w:p w:rsidR="00C716F8"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w:t>
            </w:r>
            <w:r w:rsidR="004A00F8">
              <w:rPr>
                <w:rFonts w:ascii="Garamond Premr Pro Smbd" w:eastAsia="標楷體" w:hAnsi="Garamond Premr Pro Smbd" w:cs="Times New Roman" w:hint="eastAsia"/>
                <w:szCs w:val="24"/>
              </w:rPr>
              <w:t>日</w:t>
            </w:r>
            <w:bookmarkStart w:id="0" w:name="_GoBack"/>
            <w:bookmarkEnd w:id="0"/>
            <w:r>
              <w:rPr>
                <w:rFonts w:ascii="Garamond Premr Pro Smbd" w:eastAsia="標楷體" w:hAnsi="Garamond Premr Pro Smbd" w:cs="Times New Roman" w:hint="eastAsia"/>
                <w:szCs w:val="24"/>
              </w:rPr>
              <w:t>)</w:t>
            </w:r>
          </w:p>
        </w:tc>
        <w:tc>
          <w:tcPr>
            <w:tcW w:w="2144" w:type="dxa"/>
            <w:vAlign w:val="center"/>
          </w:tcPr>
          <w:p w:rsidR="00C716F8" w:rsidRPr="0082797E"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szCs w:val="24"/>
              </w:rPr>
              <w:t>09:</w:t>
            </w:r>
            <w:r w:rsidRPr="00E544B9">
              <w:rPr>
                <w:rFonts w:ascii="Garamond Premr Pro Smbd" w:eastAsia="標楷體" w:hAnsi="Garamond Premr Pro Smbd" w:cs="Times New Roman"/>
                <w:szCs w:val="24"/>
              </w:rPr>
              <w:t>4</w:t>
            </w:r>
            <w:r>
              <w:rPr>
                <w:rFonts w:ascii="Garamond Premr Pro Smbd" w:eastAsia="標楷體" w:hAnsi="Garamond Premr Pro Smbd" w:cs="Times New Roman"/>
                <w:szCs w:val="24"/>
              </w:rPr>
              <w:t>0-10:0</w:t>
            </w:r>
            <w:r w:rsidRPr="0082797E">
              <w:rPr>
                <w:rFonts w:ascii="Garamond Premr Pro Smbd" w:eastAsia="標楷體" w:hAnsi="Garamond Premr Pro Smbd" w:cs="Times New Roman"/>
                <w:szCs w:val="24"/>
              </w:rPr>
              <w:t>0</w:t>
            </w:r>
          </w:p>
        </w:tc>
        <w:tc>
          <w:tcPr>
            <w:tcW w:w="4569" w:type="dxa"/>
            <w:vAlign w:val="center"/>
          </w:tcPr>
          <w:p w:rsidR="00C716F8" w:rsidRPr="0082797E" w:rsidRDefault="00C716F8" w:rsidP="00C16CEC">
            <w:pPr>
              <w:spacing w:line="320" w:lineRule="exact"/>
              <w:rPr>
                <w:rFonts w:ascii="Garamond Premr Pro Smbd" w:eastAsia="標楷體" w:hAnsi="Garamond Premr Pro Smbd" w:cs="Times New Roman"/>
                <w:szCs w:val="24"/>
              </w:rPr>
            </w:pPr>
            <w:r w:rsidRPr="0082797E">
              <w:rPr>
                <w:rFonts w:ascii="Garamond Premr Pro Smbd" w:eastAsia="標楷體" w:hAnsi="Garamond Premr Pro Smbd" w:cs="Times New Roman"/>
                <w:szCs w:val="24"/>
              </w:rPr>
              <w:t>報到</w:t>
            </w:r>
          </w:p>
        </w:tc>
      </w:tr>
      <w:tr w:rsidR="00C716F8" w:rsidRPr="0082797E" w:rsidTr="002E7021">
        <w:tblPrEx>
          <w:tblLook w:val="04A0" w:firstRow="1" w:lastRow="0" w:firstColumn="1" w:lastColumn="0" w:noHBand="0" w:noVBand="1"/>
        </w:tblPrEx>
        <w:trPr>
          <w:trHeight w:val="688"/>
        </w:trPr>
        <w:tc>
          <w:tcPr>
            <w:tcW w:w="850" w:type="dxa"/>
            <w:vMerge/>
          </w:tcPr>
          <w:p w:rsidR="00C716F8" w:rsidRDefault="00C716F8" w:rsidP="00C16CEC">
            <w:pPr>
              <w:spacing w:line="320" w:lineRule="exact"/>
              <w:jc w:val="center"/>
              <w:rPr>
                <w:rFonts w:ascii="Garamond Premr Pro Smbd" w:eastAsia="標楷體" w:hAnsi="Garamond Premr Pro Smbd" w:cs="Times New Roman"/>
                <w:szCs w:val="24"/>
              </w:rPr>
            </w:pPr>
          </w:p>
        </w:tc>
        <w:tc>
          <w:tcPr>
            <w:tcW w:w="2144" w:type="dxa"/>
            <w:vAlign w:val="center"/>
          </w:tcPr>
          <w:p w:rsidR="00C716F8" w:rsidRPr="0082797E" w:rsidRDefault="00C716F8" w:rsidP="00855BF4">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szCs w:val="24"/>
              </w:rPr>
              <w:t>10:00-1</w:t>
            </w:r>
            <w:r>
              <w:rPr>
                <w:rFonts w:ascii="Garamond Premr Pro Smbd" w:eastAsia="標楷體" w:hAnsi="Garamond Premr Pro Smbd" w:cs="Times New Roman" w:hint="eastAsia"/>
                <w:szCs w:val="24"/>
              </w:rPr>
              <w:t>2</w:t>
            </w:r>
            <w:r>
              <w:rPr>
                <w:rFonts w:ascii="Garamond Premr Pro Smbd" w:eastAsia="標楷體" w:hAnsi="Garamond Premr Pro Smbd" w:cs="Times New Roman"/>
                <w:szCs w:val="24"/>
              </w:rPr>
              <w:t>:0</w:t>
            </w:r>
            <w:r w:rsidRPr="0082797E">
              <w:rPr>
                <w:rFonts w:ascii="Garamond Premr Pro Smbd" w:eastAsia="標楷體" w:hAnsi="Garamond Premr Pro Smbd" w:cs="Times New Roman"/>
                <w:szCs w:val="24"/>
              </w:rPr>
              <w:t>0</w:t>
            </w:r>
          </w:p>
        </w:tc>
        <w:tc>
          <w:tcPr>
            <w:tcW w:w="4569" w:type="dxa"/>
            <w:vAlign w:val="center"/>
          </w:tcPr>
          <w:p w:rsidR="002E7021" w:rsidRDefault="00C716F8" w:rsidP="002E7021">
            <w:pPr>
              <w:spacing w:line="320" w:lineRule="exact"/>
              <w:rPr>
                <w:rFonts w:ascii="Garamond Premr Pro Smbd" w:eastAsia="標楷體" w:hAnsi="Garamond Premr Pro Smbd" w:cs="Times New Roman"/>
                <w:szCs w:val="24"/>
              </w:rPr>
            </w:pPr>
            <w:r w:rsidRPr="008C6B80">
              <w:rPr>
                <w:rFonts w:ascii="Garamond Premr Pro Smbd" w:eastAsia="標楷體" w:hAnsi="Garamond Premr Pro Smbd" w:cs="Times New Roman" w:hint="eastAsia"/>
                <w:szCs w:val="24"/>
              </w:rPr>
              <w:t>「</w:t>
            </w:r>
            <w:r w:rsidR="002E7021">
              <w:rPr>
                <w:rFonts w:ascii="Garamond Premr Pro Smbd" w:eastAsia="標楷體" w:hAnsi="Garamond Premr Pro Smbd" w:cs="Times New Roman" w:hint="eastAsia"/>
                <w:szCs w:val="24"/>
              </w:rPr>
              <w:t>主題脈絡</w:t>
            </w:r>
            <w:r w:rsidRPr="008C6B80">
              <w:rPr>
                <w:rFonts w:ascii="Garamond Premr Pro Smbd" w:eastAsia="標楷體" w:hAnsi="Garamond Premr Pro Smbd" w:cs="Times New Roman" w:hint="eastAsia"/>
                <w:szCs w:val="24"/>
              </w:rPr>
              <w:t>」</w:t>
            </w:r>
            <w:r>
              <w:rPr>
                <w:rFonts w:ascii="Garamond Premr Pro Smbd" w:eastAsia="標楷體" w:hAnsi="Garamond Premr Pro Smbd" w:cs="Times New Roman" w:hint="eastAsia"/>
                <w:szCs w:val="24"/>
              </w:rPr>
              <w:t xml:space="preserve"> </w:t>
            </w:r>
            <w:r w:rsidRPr="008C6B80">
              <w:rPr>
                <w:rFonts w:ascii="Garamond Premr Pro Smbd" w:eastAsia="標楷體" w:hAnsi="Garamond Premr Pro Smbd" w:cs="Times New Roman" w:hint="eastAsia"/>
                <w:szCs w:val="24"/>
              </w:rPr>
              <w:t>/</w:t>
            </w:r>
            <w:r w:rsidR="002E7021">
              <w:rPr>
                <w:rFonts w:ascii="Garamond Premr Pro Smbd" w:eastAsia="標楷體" w:hAnsi="Garamond Premr Pro Smbd" w:cs="Times New Roman" w:hint="eastAsia"/>
                <w:szCs w:val="24"/>
              </w:rPr>
              <w:t xml:space="preserve"> </w:t>
            </w:r>
            <w:r w:rsidR="000F6D37">
              <w:rPr>
                <w:rFonts w:ascii="Garamond Premr Pro Smbd" w:eastAsia="標楷體" w:hAnsi="Garamond Premr Pro Smbd" w:cs="Times New Roman" w:hint="eastAsia"/>
                <w:szCs w:val="24"/>
              </w:rPr>
              <w:t>嶺</w:t>
            </w:r>
            <w:r w:rsidR="002E7021">
              <w:rPr>
                <w:rFonts w:ascii="Garamond Premr Pro Smbd" w:eastAsia="標楷體" w:hAnsi="Garamond Premr Pro Smbd" w:cs="Times New Roman" w:hint="eastAsia"/>
                <w:szCs w:val="24"/>
              </w:rPr>
              <w:t>東高中</w:t>
            </w:r>
            <w:r>
              <w:rPr>
                <w:rFonts w:ascii="Garamond Premr Pro Smbd" w:eastAsia="標楷體" w:hAnsi="Garamond Premr Pro Smbd" w:cs="Times New Roman" w:hint="eastAsia"/>
                <w:szCs w:val="24"/>
              </w:rPr>
              <w:t>歷史科</w:t>
            </w:r>
            <w:r w:rsidR="002E7021">
              <w:rPr>
                <w:rFonts w:ascii="Garamond Premr Pro Smbd" w:eastAsia="標楷體" w:hAnsi="Garamond Premr Pro Smbd" w:cs="Times New Roman" w:hint="eastAsia"/>
                <w:szCs w:val="24"/>
              </w:rPr>
              <w:t xml:space="preserve"> </w:t>
            </w:r>
            <w:r w:rsidR="002E7021">
              <w:rPr>
                <w:rFonts w:ascii="Garamond Premr Pro Smbd" w:eastAsia="標楷體" w:hAnsi="Garamond Premr Pro Smbd" w:cs="Times New Roman"/>
                <w:szCs w:val="24"/>
              </w:rPr>
              <w:t>/</w:t>
            </w:r>
            <w:r w:rsidR="002E7021">
              <w:rPr>
                <w:rFonts w:ascii="Garamond Premr Pro Smbd" w:eastAsia="標楷體" w:hAnsi="Garamond Premr Pro Smbd" w:cs="Times New Roman" w:hint="eastAsia"/>
                <w:szCs w:val="24"/>
              </w:rPr>
              <w:t xml:space="preserve"> </w:t>
            </w:r>
          </w:p>
          <w:p w:rsidR="00C716F8" w:rsidRPr="0082797E" w:rsidRDefault="002E7021" w:rsidP="002E7021">
            <w:pPr>
              <w:spacing w:line="320" w:lineRule="exact"/>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陳燕琪老師</w:t>
            </w:r>
          </w:p>
        </w:tc>
      </w:tr>
      <w:tr w:rsidR="00C716F8" w:rsidRPr="0082797E" w:rsidTr="002E7021">
        <w:tblPrEx>
          <w:tblLook w:val="04A0" w:firstRow="1" w:lastRow="0" w:firstColumn="1" w:lastColumn="0" w:noHBand="0" w:noVBand="1"/>
        </w:tblPrEx>
        <w:trPr>
          <w:trHeight w:val="454"/>
        </w:trPr>
        <w:tc>
          <w:tcPr>
            <w:tcW w:w="850" w:type="dxa"/>
            <w:vMerge/>
          </w:tcPr>
          <w:p w:rsidR="00C716F8" w:rsidRDefault="00C716F8" w:rsidP="00C16CEC">
            <w:pPr>
              <w:spacing w:line="320" w:lineRule="exact"/>
              <w:jc w:val="center"/>
              <w:rPr>
                <w:rFonts w:ascii="Garamond Premr Pro Smbd" w:eastAsia="標楷體" w:hAnsi="Garamond Premr Pro Smbd" w:cs="Times New Roman"/>
                <w:szCs w:val="24"/>
              </w:rPr>
            </w:pPr>
          </w:p>
        </w:tc>
        <w:tc>
          <w:tcPr>
            <w:tcW w:w="2144" w:type="dxa"/>
            <w:vAlign w:val="center"/>
          </w:tcPr>
          <w:p w:rsidR="00C716F8" w:rsidRPr="0082797E"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szCs w:val="24"/>
              </w:rPr>
              <w:t>12: 00-13:</w:t>
            </w:r>
            <w:r>
              <w:rPr>
                <w:rFonts w:ascii="Garamond Premr Pro Smbd" w:eastAsia="標楷體" w:hAnsi="Garamond Premr Pro Smbd" w:cs="Times New Roman" w:hint="eastAsia"/>
                <w:szCs w:val="24"/>
              </w:rPr>
              <w:t>0</w:t>
            </w:r>
            <w:r w:rsidRPr="0082797E">
              <w:rPr>
                <w:rFonts w:ascii="Garamond Premr Pro Smbd" w:eastAsia="標楷體" w:hAnsi="Garamond Premr Pro Smbd" w:cs="Times New Roman"/>
                <w:szCs w:val="24"/>
              </w:rPr>
              <w:t>0</w:t>
            </w:r>
          </w:p>
        </w:tc>
        <w:tc>
          <w:tcPr>
            <w:tcW w:w="4569" w:type="dxa"/>
            <w:vAlign w:val="center"/>
          </w:tcPr>
          <w:p w:rsidR="00C716F8" w:rsidRPr="0082797E" w:rsidRDefault="00C716F8" w:rsidP="00C16CEC">
            <w:pPr>
              <w:spacing w:line="320" w:lineRule="exact"/>
              <w:rPr>
                <w:rFonts w:ascii="Garamond Premr Pro Smbd" w:eastAsia="標楷體" w:hAnsi="Garamond Premr Pro Smbd" w:cs="Times New Roman"/>
                <w:szCs w:val="24"/>
              </w:rPr>
            </w:pPr>
            <w:r w:rsidRPr="0082797E">
              <w:rPr>
                <w:rFonts w:ascii="Garamond Premr Pro Smbd" w:eastAsia="標楷體" w:hAnsi="Garamond Premr Pro Smbd" w:cs="Times New Roman"/>
                <w:szCs w:val="24"/>
              </w:rPr>
              <w:t>午餐及休息</w:t>
            </w:r>
          </w:p>
        </w:tc>
      </w:tr>
      <w:tr w:rsidR="00C716F8" w:rsidRPr="0082797E" w:rsidTr="002E7021">
        <w:tblPrEx>
          <w:tblLook w:val="04A0" w:firstRow="1" w:lastRow="0" w:firstColumn="1" w:lastColumn="0" w:noHBand="0" w:noVBand="1"/>
        </w:tblPrEx>
        <w:trPr>
          <w:trHeight w:val="841"/>
        </w:trPr>
        <w:tc>
          <w:tcPr>
            <w:tcW w:w="850" w:type="dxa"/>
            <w:vMerge/>
          </w:tcPr>
          <w:p w:rsidR="00C716F8" w:rsidRPr="008C6B80" w:rsidRDefault="00C716F8" w:rsidP="00C16CEC">
            <w:pPr>
              <w:spacing w:line="320" w:lineRule="exact"/>
              <w:jc w:val="center"/>
              <w:rPr>
                <w:rFonts w:ascii="Garamond Premr Pro Smbd" w:eastAsia="標楷體" w:hAnsi="Garamond Premr Pro Smbd" w:cs="Times New Roman"/>
                <w:szCs w:val="24"/>
              </w:rPr>
            </w:pPr>
          </w:p>
        </w:tc>
        <w:tc>
          <w:tcPr>
            <w:tcW w:w="2144" w:type="dxa"/>
            <w:vAlign w:val="center"/>
          </w:tcPr>
          <w:p w:rsidR="00C716F8" w:rsidRPr="0082797E" w:rsidRDefault="00C716F8" w:rsidP="00C16CEC">
            <w:pPr>
              <w:spacing w:line="320" w:lineRule="exact"/>
              <w:jc w:val="center"/>
              <w:rPr>
                <w:rFonts w:ascii="Garamond Premr Pro Smbd" w:eastAsia="標楷體" w:hAnsi="Garamond Premr Pro Smbd" w:cs="Times New Roman"/>
                <w:szCs w:val="24"/>
              </w:rPr>
            </w:pPr>
            <w:r w:rsidRPr="008C6B80">
              <w:rPr>
                <w:rFonts w:ascii="Garamond Premr Pro Smbd" w:eastAsia="標楷體" w:hAnsi="Garamond Premr Pro Smbd" w:cs="Times New Roman" w:hint="eastAsia"/>
                <w:szCs w:val="24"/>
              </w:rPr>
              <w:t>13:</w:t>
            </w:r>
            <w:r>
              <w:rPr>
                <w:rFonts w:ascii="Garamond Premr Pro Smbd" w:eastAsia="標楷體" w:hAnsi="Garamond Premr Pro Smbd" w:cs="Times New Roman"/>
                <w:szCs w:val="24"/>
              </w:rPr>
              <w:t>0</w:t>
            </w:r>
            <w:r w:rsidRPr="008C6B80">
              <w:rPr>
                <w:rFonts w:ascii="Garamond Premr Pro Smbd" w:eastAsia="標楷體" w:hAnsi="Garamond Premr Pro Smbd" w:cs="Times New Roman" w:hint="eastAsia"/>
                <w:szCs w:val="24"/>
              </w:rPr>
              <w:t>0-1</w:t>
            </w:r>
            <w:r>
              <w:rPr>
                <w:rFonts w:ascii="Garamond Premr Pro Smbd" w:eastAsia="標楷體" w:hAnsi="Garamond Premr Pro Smbd" w:cs="Times New Roman"/>
                <w:szCs w:val="24"/>
              </w:rPr>
              <w:t>4</w:t>
            </w:r>
            <w:r>
              <w:rPr>
                <w:rFonts w:ascii="Garamond Premr Pro Smbd" w:eastAsia="標楷體" w:hAnsi="Garamond Premr Pro Smbd" w:cs="Times New Roman" w:hint="eastAsia"/>
                <w:szCs w:val="24"/>
              </w:rPr>
              <w:t>:5</w:t>
            </w:r>
            <w:r w:rsidRPr="008C6B80">
              <w:rPr>
                <w:rFonts w:ascii="Garamond Premr Pro Smbd" w:eastAsia="標楷體" w:hAnsi="Garamond Premr Pro Smbd" w:cs="Times New Roman" w:hint="eastAsia"/>
                <w:szCs w:val="24"/>
              </w:rPr>
              <w:t>0</w:t>
            </w:r>
          </w:p>
        </w:tc>
        <w:tc>
          <w:tcPr>
            <w:tcW w:w="4569" w:type="dxa"/>
            <w:vAlign w:val="center"/>
          </w:tcPr>
          <w:p w:rsidR="00C716F8" w:rsidRPr="0082797E" w:rsidRDefault="00C716F8" w:rsidP="002E7021">
            <w:pPr>
              <w:spacing w:line="320" w:lineRule="exact"/>
              <w:rPr>
                <w:rFonts w:ascii="Garamond Premr Pro Smbd" w:eastAsia="標楷體" w:hAnsi="Garamond Premr Pro Smbd" w:cs="Times New Roman"/>
                <w:szCs w:val="24"/>
              </w:rPr>
            </w:pPr>
            <w:r w:rsidRPr="008C6B80">
              <w:rPr>
                <w:rFonts w:ascii="Garamond Premr Pro Smbd" w:eastAsia="標楷體" w:hAnsi="Garamond Premr Pro Smbd" w:cs="Times New Roman" w:hint="eastAsia"/>
                <w:szCs w:val="24"/>
              </w:rPr>
              <w:t>「</w:t>
            </w:r>
            <w:r w:rsidR="002E7021">
              <w:rPr>
                <w:rFonts w:ascii="Garamond Premr Pro Smbd" w:eastAsia="標楷體" w:hAnsi="Garamond Premr Pro Smbd" w:cs="Times New Roman" w:hint="eastAsia"/>
                <w:szCs w:val="24"/>
              </w:rPr>
              <w:t>各週課程安排</w:t>
            </w:r>
            <w:r w:rsidRPr="008C6B80">
              <w:rPr>
                <w:rFonts w:ascii="Garamond Premr Pro Smbd" w:eastAsia="標楷體" w:hAnsi="Garamond Premr Pro Smbd" w:cs="Times New Roman" w:hint="eastAsia"/>
                <w:szCs w:val="24"/>
              </w:rPr>
              <w:t>」</w:t>
            </w:r>
            <w:r>
              <w:rPr>
                <w:rFonts w:ascii="Garamond Premr Pro Smbd" w:eastAsia="標楷體" w:hAnsi="Garamond Premr Pro Smbd" w:cs="Times New Roman" w:hint="eastAsia"/>
                <w:szCs w:val="24"/>
              </w:rPr>
              <w:t xml:space="preserve"> </w:t>
            </w:r>
            <w:r w:rsidRPr="008C6B80">
              <w:rPr>
                <w:rFonts w:ascii="Garamond Premr Pro Smbd" w:eastAsia="標楷體" w:hAnsi="Garamond Premr Pro Smbd" w:cs="Times New Roman" w:hint="eastAsia"/>
                <w:szCs w:val="24"/>
              </w:rPr>
              <w:t>/</w:t>
            </w:r>
            <w:r>
              <w:rPr>
                <w:rFonts w:ascii="Garamond Premr Pro Smbd" w:eastAsia="標楷體" w:hAnsi="Garamond Premr Pro Smbd" w:cs="Times New Roman"/>
                <w:szCs w:val="24"/>
              </w:rPr>
              <w:t xml:space="preserve"> </w:t>
            </w:r>
            <w:r>
              <w:rPr>
                <w:rFonts w:ascii="Garamond Premr Pro Smbd" w:eastAsia="標楷體" w:hAnsi="Garamond Premr Pro Smbd" w:cs="Times New Roman" w:hint="eastAsia"/>
                <w:szCs w:val="24"/>
              </w:rPr>
              <w:t>國立暨大附中</w:t>
            </w:r>
            <w:r w:rsidR="002E7021">
              <w:rPr>
                <w:rFonts w:ascii="Garamond Premr Pro Smbd" w:eastAsia="標楷體" w:hAnsi="Garamond Premr Pro Smbd" w:cs="Times New Roman" w:hint="eastAsia"/>
                <w:szCs w:val="24"/>
              </w:rPr>
              <w:t>地理</w:t>
            </w:r>
            <w:r>
              <w:rPr>
                <w:rFonts w:ascii="Garamond Premr Pro Smbd" w:eastAsia="標楷體" w:hAnsi="Garamond Premr Pro Smbd" w:cs="Times New Roman" w:hint="eastAsia"/>
                <w:szCs w:val="24"/>
              </w:rPr>
              <w:t>科</w:t>
            </w:r>
            <w:r>
              <w:rPr>
                <w:rFonts w:ascii="Garamond Premr Pro Smbd" w:eastAsia="標楷體" w:hAnsi="Garamond Premr Pro Smbd" w:cs="Times New Roman" w:hint="eastAsia"/>
                <w:szCs w:val="24"/>
              </w:rPr>
              <w:t xml:space="preserve"> </w:t>
            </w:r>
            <w:r w:rsidRPr="008C6B80">
              <w:rPr>
                <w:rFonts w:ascii="Garamond Premr Pro Smbd" w:eastAsia="標楷體" w:hAnsi="Garamond Premr Pro Smbd" w:cs="Times New Roman" w:hint="eastAsia"/>
                <w:szCs w:val="24"/>
              </w:rPr>
              <w:t xml:space="preserve">/ </w:t>
            </w:r>
            <w:r>
              <w:rPr>
                <w:rFonts w:ascii="Garamond Premr Pro Smbd" w:eastAsia="標楷體" w:hAnsi="Garamond Premr Pro Smbd" w:cs="Times New Roman"/>
                <w:szCs w:val="24"/>
              </w:rPr>
              <w:t xml:space="preserve"> </w:t>
            </w:r>
            <w:r w:rsidR="002E7021">
              <w:rPr>
                <w:rFonts w:ascii="Garamond Premr Pro Smbd" w:eastAsia="標楷體" w:hAnsi="Garamond Premr Pro Smbd" w:cs="Times New Roman" w:hint="eastAsia"/>
                <w:szCs w:val="24"/>
              </w:rPr>
              <w:t>何伊真</w:t>
            </w:r>
            <w:r>
              <w:rPr>
                <w:rFonts w:ascii="Garamond Premr Pro Smbd" w:eastAsia="標楷體" w:hAnsi="Garamond Premr Pro Smbd" w:cs="Times New Roman" w:hint="eastAsia"/>
                <w:szCs w:val="24"/>
              </w:rPr>
              <w:t>老師</w:t>
            </w:r>
          </w:p>
        </w:tc>
      </w:tr>
      <w:tr w:rsidR="00C716F8" w:rsidRPr="0082797E" w:rsidTr="002E7021">
        <w:tblPrEx>
          <w:tblLook w:val="04A0" w:firstRow="1" w:lastRow="0" w:firstColumn="1" w:lastColumn="0" w:noHBand="0" w:noVBand="1"/>
        </w:tblPrEx>
        <w:trPr>
          <w:trHeight w:val="454"/>
        </w:trPr>
        <w:tc>
          <w:tcPr>
            <w:tcW w:w="850" w:type="dxa"/>
            <w:vMerge/>
          </w:tcPr>
          <w:p w:rsidR="00C716F8" w:rsidRDefault="00C716F8" w:rsidP="00C16CEC">
            <w:pPr>
              <w:spacing w:line="320" w:lineRule="exact"/>
              <w:jc w:val="center"/>
              <w:rPr>
                <w:rFonts w:ascii="Garamond Premr Pro Smbd" w:eastAsia="標楷體" w:hAnsi="Garamond Premr Pro Smbd" w:cs="Times New Roman"/>
                <w:szCs w:val="24"/>
              </w:rPr>
            </w:pPr>
          </w:p>
        </w:tc>
        <w:tc>
          <w:tcPr>
            <w:tcW w:w="2144" w:type="dxa"/>
            <w:vAlign w:val="center"/>
          </w:tcPr>
          <w:p w:rsidR="00C716F8" w:rsidRPr="0082797E"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szCs w:val="24"/>
              </w:rPr>
              <w:t>14:50-15:0</w:t>
            </w:r>
            <w:r w:rsidRPr="0082797E">
              <w:rPr>
                <w:rFonts w:ascii="Garamond Premr Pro Smbd" w:eastAsia="標楷體" w:hAnsi="Garamond Premr Pro Smbd" w:cs="Times New Roman"/>
                <w:szCs w:val="24"/>
              </w:rPr>
              <w:t>0</w:t>
            </w:r>
          </w:p>
        </w:tc>
        <w:tc>
          <w:tcPr>
            <w:tcW w:w="4569" w:type="dxa"/>
            <w:vAlign w:val="center"/>
          </w:tcPr>
          <w:p w:rsidR="00C716F8" w:rsidRPr="0082797E" w:rsidRDefault="00C716F8" w:rsidP="00C16CEC">
            <w:pPr>
              <w:spacing w:line="320" w:lineRule="exact"/>
              <w:rPr>
                <w:rFonts w:ascii="Garamond Premr Pro Smbd" w:eastAsia="標楷體" w:hAnsi="Garamond Premr Pro Smbd" w:cs="Times New Roman"/>
                <w:szCs w:val="24"/>
              </w:rPr>
            </w:pPr>
            <w:r w:rsidRPr="0082797E">
              <w:rPr>
                <w:rFonts w:ascii="Garamond Premr Pro Smbd" w:eastAsia="標楷體" w:hAnsi="Garamond Premr Pro Smbd" w:cs="Times New Roman"/>
                <w:szCs w:val="24"/>
              </w:rPr>
              <w:t>休息</w:t>
            </w:r>
          </w:p>
        </w:tc>
      </w:tr>
      <w:tr w:rsidR="00C716F8" w:rsidRPr="0082797E" w:rsidTr="002E7021">
        <w:tblPrEx>
          <w:tblLook w:val="04A0" w:firstRow="1" w:lastRow="0" w:firstColumn="1" w:lastColumn="0" w:noHBand="0" w:noVBand="1"/>
        </w:tblPrEx>
        <w:trPr>
          <w:trHeight w:val="454"/>
        </w:trPr>
        <w:tc>
          <w:tcPr>
            <w:tcW w:w="850" w:type="dxa"/>
            <w:vMerge/>
          </w:tcPr>
          <w:p w:rsidR="00C716F8" w:rsidRDefault="00C716F8" w:rsidP="00C16CEC">
            <w:pPr>
              <w:spacing w:line="320" w:lineRule="exact"/>
              <w:jc w:val="center"/>
              <w:rPr>
                <w:rFonts w:ascii="Garamond Premr Pro Smbd" w:eastAsia="標楷體" w:hAnsi="Garamond Premr Pro Smbd" w:cs="Times New Roman"/>
                <w:szCs w:val="24"/>
              </w:rPr>
            </w:pPr>
          </w:p>
        </w:tc>
        <w:tc>
          <w:tcPr>
            <w:tcW w:w="2144" w:type="dxa"/>
            <w:vAlign w:val="center"/>
          </w:tcPr>
          <w:p w:rsidR="00C716F8" w:rsidRPr="0082797E"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hint="eastAsia"/>
                <w:szCs w:val="24"/>
              </w:rPr>
              <w:t>15</w:t>
            </w:r>
            <w:r w:rsidRPr="008C6B80">
              <w:rPr>
                <w:rFonts w:ascii="Garamond Premr Pro Smbd" w:eastAsia="標楷體" w:hAnsi="Garamond Premr Pro Smbd" w:cs="Times New Roman" w:hint="eastAsia"/>
                <w:szCs w:val="24"/>
              </w:rPr>
              <w:t>:</w:t>
            </w:r>
            <w:r>
              <w:rPr>
                <w:rFonts w:ascii="Garamond Premr Pro Smbd" w:eastAsia="標楷體" w:hAnsi="Garamond Premr Pro Smbd" w:cs="Times New Roman"/>
                <w:szCs w:val="24"/>
              </w:rPr>
              <w:t>0</w:t>
            </w:r>
            <w:r w:rsidRPr="008C6B80">
              <w:rPr>
                <w:rFonts w:ascii="Garamond Premr Pro Smbd" w:eastAsia="標楷體" w:hAnsi="Garamond Premr Pro Smbd" w:cs="Times New Roman" w:hint="eastAsia"/>
                <w:szCs w:val="24"/>
              </w:rPr>
              <w:t>0-1</w:t>
            </w:r>
            <w:r>
              <w:rPr>
                <w:rFonts w:ascii="Garamond Premr Pro Smbd" w:eastAsia="標楷體" w:hAnsi="Garamond Premr Pro Smbd" w:cs="Times New Roman"/>
                <w:szCs w:val="24"/>
              </w:rPr>
              <w:t>7</w:t>
            </w:r>
            <w:r>
              <w:rPr>
                <w:rFonts w:ascii="Garamond Premr Pro Smbd" w:eastAsia="標楷體" w:hAnsi="Garamond Premr Pro Smbd" w:cs="Times New Roman" w:hint="eastAsia"/>
                <w:szCs w:val="24"/>
              </w:rPr>
              <w:t>:0</w:t>
            </w:r>
            <w:r w:rsidRPr="008C6B80">
              <w:rPr>
                <w:rFonts w:ascii="Garamond Premr Pro Smbd" w:eastAsia="標楷體" w:hAnsi="Garamond Premr Pro Smbd" w:cs="Times New Roman" w:hint="eastAsia"/>
                <w:szCs w:val="24"/>
              </w:rPr>
              <w:t>0</w:t>
            </w:r>
          </w:p>
        </w:tc>
        <w:tc>
          <w:tcPr>
            <w:tcW w:w="4569" w:type="dxa"/>
            <w:vAlign w:val="center"/>
          </w:tcPr>
          <w:p w:rsidR="00C716F8" w:rsidRPr="0082797E" w:rsidRDefault="00C716F8" w:rsidP="007639FC">
            <w:pPr>
              <w:spacing w:line="320" w:lineRule="exact"/>
              <w:rPr>
                <w:rFonts w:ascii="Garamond Premr Pro Smbd" w:eastAsia="標楷體" w:hAnsi="Garamond Premr Pro Smbd" w:cs="Times New Roman"/>
                <w:szCs w:val="24"/>
              </w:rPr>
            </w:pPr>
            <w:r w:rsidRPr="008C6B80">
              <w:rPr>
                <w:rFonts w:ascii="Garamond Premr Pro Smbd" w:eastAsia="標楷體" w:hAnsi="Garamond Premr Pro Smbd" w:cs="Times New Roman" w:hint="eastAsia"/>
                <w:szCs w:val="24"/>
              </w:rPr>
              <w:t>「</w:t>
            </w:r>
            <w:r w:rsidR="007639FC">
              <w:rPr>
                <w:rFonts w:ascii="Garamond Premr Pro Smbd" w:eastAsia="標楷體" w:hAnsi="Garamond Premr Pro Smbd" w:cs="Times New Roman" w:hint="eastAsia"/>
                <w:szCs w:val="24"/>
              </w:rPr>
              <w:t>評量制定</w:t>
            </w:r>
            <w:r w:rsidRPr="008C6B80">
              <w:rPr>
                <w:rFonts w:ascii="Garamond Premr Pro Smbd" w:eastAsia="標楷體" w:hAnsi="Garamond Premr Pro Smbd" w:cs="Times New Roman" w:hint="eastAsia"/>
                <w:szCs w:val="24"/>
              </w:rPr>
              <w:t>」</w:t>
            </w:r>
            <w:r>
              <w:rPr>
                <w:rFonts w:ascii="Garamond Premr Pro Smbd" w:eastAsia="標楷體" w:hAnsi="Garamond Premr Pro Smbd" w:cs="Times New Roman" w:hint="eastAsia"/>
                <w:szCs w:val="24"/>
              </w:rPr>
              <w:t xml:space="preserve"> </w:t>
            </w:r>
            <w:r w:rsidRPr="008C6B80">
              <w:rPr>
                <w:rFonts w:ascii="Garamond Premr Pro Smbd" w:eastAsia="標楷體" w:hAnsi="Garamond Premr Pro Smbd" w:cs="Times New Roman" w:hint="eastAsia"/>
                <w:szCs w:val="24"/>
              </w:rPr>
              <w:t>/</w:t>
            </w:r>
            <w:r>
              <w:rPr>
                <w:rFonts w:ascii="Garamond Premr Pro Smbd" w:eastAsia="標楷體" w:hAnsi="Garamond Premr Pro Smbd" w:cs="Times New Roman"/>
                <w:szCs w:val="24"/>
              </w:rPr>
              <w:t xml:space="preserve"> </w:t>
            </w:r>
            <w:r w:rsidR="002E7021">
              <w:rPr>
                <w:rFonts w:ascii="Garamond Premr Pro Smbd" w:eastAsia="標楷體" w:hAnsi="Garamond Premr Pro Smbd" w:cs="Times New Roman" w:hint="eastAsia"/>
                <w:szCs w:val="24"/>
              </w:rPr>
              <w:t>國立興大附中</w:t>
            </w:r>
            <w:r>
              <w:rPr>
                <w:rFonts w:ascii="Garamond Premr Pro Smbd" w:eastAsia="標楷體" w:hAnsi="Garamond Premr Pro Smbd" w:cs="Times New Roman" w:hint="eastAsia"/>
                <w:szCs w:val="24"/>
              </w:rPr>
              <w:t>地理科</w:t>
            </w:r>
            <w:r>
              <w:rPr>
                <w:rFonts w:ascii="Garamond Premr Pro Smbd" w:eastAsia="標楷體" w:hAnsi="Garamond Premr Pro Smbd" w:cs="Times New Roman" w:hint="eastAsia"/>
                <w:szCs w:val="24"/>
              </w:rPr>
              <w:t xml:space="preserve"> </w:t>
            </w:r>
            <w:r w:rsidRPr="008C6B80">
              <w:rPr>
                <w:rFonts w:ascii="Garamond Premr Pro Smbd" w:eastAsia="標楷體" w:hAnsi="Garamond Premr Pro Smbd" w:cs="Times New Roman" w:hint="eastAsia"/>
                <w:szCs w:val="24"/>
              </w:rPr>
              <w:t xml:space="preserve">/ </w:t>
            </w:r>
            <w:r>
              <w:rPr>
                <w:rFonts w:ascii="Garamond Premr Pro Smbd" w:eastAsia="標楷體" w:hAnsi="Garamond Premr Pro Smbd" w:cs="Times New Roman"/>
                <w:szCs w:val="24"/>
              </w:rPr>
              <w:t xml:space="preserve"> </w:t>
            </w:r>
            <w:r w:rsidR="002E7021">
              <w:rPr>
                <w:rFonts w:ascii="Garamond Premr Pro Smbd" w:eastAsia="標楷體" w:hAnsi="Garamond Premr Pro Smbd" w:cs="Times New Roman" w:hint="eastAsia"/>
                <w:szCs w:val="24"/>
              </w:rPr>
              <w:t>陳彥宏</w:t>
            </w:r>
            <w:r>
              <w:rPr>
                <w:rFonts w:ascii="Garamond Premr Pro Smbd" w:eastAsia="標楷體" w:hAnsi="Garamond Premr Pro Smbd" w:cs="Times New Roman" w:hint="eastAsia"/>
                <w:szCs w:val="24"/>
              </w:rPr>
              <w:t>老師</w:t>
            </w:r>
          </w:p>
        </w:tc>
      </w:tr>
      <w:tr w:rsidR="00C716F8" w:rsidRPr="0082797E" w:rsidTr="002E7021">
        <w:tblPrEx>
          <w:tblLook w:val="04A0" w:firstRow="1" w:lastRow="0" w:firstColumn="1" w:lastColumn="0" w:noHBand="0" w:noVBand="1"/>
        </w:tblPrEx>
        <w:trPr>
          <w:trHeight w:val="454"/>
        </w:trPr>
        <w:tc>
          <w:tcPr>
            <w:tcW w:w="850" w:type="dxa"/>
            <w:vMerge/>
          </w:tcPr>
          <w:p w:rsidR="00C716F8" w:rsidRDefault="00C716F8" w:rsidP="00C16CEC">
            <w:pPr>
              <w:spacing w:line="320" w:lineRule="exact"/>
              <w:jc w:val="center"/>
              <w:rPr>
                <w:rFonts w:ascii="Garamond Premr Pro Smbd" w:eastAsia="標楷體" w:hAnsi="Garamond Premr Pro Smbd" w:cs="Times New Roman"/>
                <w:szCs w:val="24"/>
              </w:rPr>
            </w:pPr>
          </w:p>
        </w:tc>
        <w:tc>
          <w:tcPr>
            <w:tcW w:w="2144" w:type="dxa"/>
            <w:vAlign w:val="center"/>
          </w:tcPr>
          <w:p w:rsidR="00C716F8" w:rsidRPr="0082797E" w:rsidRDefault="00C716F8" w:rsidP="00C16CEC">
            <w:pPr>
              <w:spacing w:line="320" w:lineRule="exact"/>
              <w:jc w:val="center"/>
              <w:rPr>
                <w:rFonts w:ascii="Garamond Premr Pro Smbd" w:eastAsia="標楷體" w:hAnsi="Garamond Premr Pro Smbd" w:cs="Times New Roman"/>
                <w:szCs w:val="24"/>
              </w:rPr>
            </w:pPr>
            <w:r>
              <w:rPr>
                <w:rFonts w:ascii="Garamond Premr Pro Smbd" w:eastAsia="標楷體" w:hAnsi="Garamond Premr Pro Smbd" w:cs="Times New Roman"/>
                <w:szCs w:val="24"/>
              </w:rPr>
              <w:t>1</w:t>
            </w:r>
            <w:r w:rsidRPr="00972E21">
              <w:rPr>
                <w:rFonts w:ascii="Garamond Premr Pro Smbd" w:eastAsia="標楷體" w:hAnsi="Garamond Premr Pro Smbd" w:cs="Times New Roman" w:hint="eastAsia"/>
                <w:szCs w:val="24"/>
              </w:rPr>
              <w:t>7</w:t>
            </w:r>
            <w:r>
              <w:rPr>
                <w:rFonts w:ascii="Garamond Premr Pro Smbd" w:eastAsia="標楷體" w:hAnsi="Garamond Premr Pro Smbd" w:cs="Times New Roman"/>
                <w:szCs w:val="24"/>
              </w:rPr>
              <w:t>:</w:t>
            </w:r>
            <w:r>
              <w:rPr>
                <w:rFonts w:ascii="Garamond Premr Pro Smbd" w:eastAsia="標楷體" w:hAnsi="Garamond Premr Pro Smbd" w:cs="Times New Roman" w:hint="eastAsia"/>
                <w:szCs w:val="24"/>
              </w:rPr>
              <w:t>0</w:t>
            </w:r>
            <w:r w:rsidRPr="0082797E">
              <w:rPr>
                <w:rFonts w:ascii="Garamond Premr Pro Smbd" w:eastAsia="標楷體" w:hAnsi="Garamond Premr Pro Smbd" w:cs="Times New Roman"/>
                <w:szCs w:val="24"/>
              </w:rPr>
              <w:t>0-</w:t>
            </w:r>
            <w:r w:rsidRPr="00972E21">
              <w:rPr>
                <w:rFonts w:ascii="Garamond Premr Pro Smbd" w:eastAsia="標楷體" w:hAnsi="Garamond Premr Pro Smbd" w:cs="Times New Roman"/>
                <w:color w:val="FFFFFF" w:themeColor="background1"/>
                <w:szCs w:val="24"/>
              </w:rPr>
              <w:t>16:30</w:t>
            </w:r>
          </w:p>
        </w:tc>
        <w:tc>
          <w:tcPr>
            <w:tcW w:w="4569" w:type="dxa"/>
            <w:vAlign w:val="center"/>
          </w:tcPr>
          <w:p w:rsidR="00C716F8" w:rsidRPr="0082797E" w:rsidRDefault="00C716F8" w:rsidP="00C16CEC">
            <w:pPr>
              <w:spacing w:line="320" w:lineRule="exact"/>
              <w:rPr>
                <w:rFonts w:ascii="Garamond Premr Pro Smbd" w:eastAsia="標楷體" w:hAnsi="Garamond Premr Pro Smbd" w:cs="Times New Roman"/>
                <w:szCs w:val="24"/>
              </w:rPr>
            </w:pPr>
            <w:r w:rsidRPr="0082797E">
              <w:rPr>
                <w:rFonts w:ascii="Garamond Premr Pro Smbd" w:eastAsia="標楷體" w:hAnsi="Garamond Premr Pro Smbd" w:cs="Times New Roman"/>
                <w:szCs w:val="24"/>
              </w:rPr>
              <w:t>賦歸</w:t>
            </w:r>
          </w:p>
        </w:tc>
      </w:tr>
    </w:tbl>
    <w:p w:rsidR="00F34824" w:rsidRDefault="00CB25CE" w:rsidP="007456E3">
      <w:pPr>
        <w:spacing w:beforeLines="50" w:before="180"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伍、報名表單</w:t>
      </w:r>
      <w:r w:rsidRPr="00FB283B">
        <w:rPr>
          <w:rFonts w:ascii="Times New Roman" w:eastAsia="標楷體" w:hAnsi="Times New Roman" w:cs="Times New Roman" w:hint="eastAsia"/>
          <w:b/>
          <w:szCs w:val="24"/>
        </w:rPr>
        <w:t>：</w:t>
      </w:r>
      <w:r w:rsidR="00C82495" w:rsidRPr="00C82495">
        <w:rPr>
          <w:rFonts w:ascii="Times New Roman" w:eastAsia="標楷體" w:hAnsi="Times New Roman" w:cs="Times New Roman"/>
          <w:b/>
          <w:szCs w:val="24"/>
        </w:rPr>
        <w:t>https://forms.gle/HW6bhxUB9mSe5szPA</w:t>
      </w:r>
    </w:p>
    <w:p w:rsidR="007456E3" w:rsidRPr="002E68B8" w:rsidRDefault="00C82495" w:rsidP="00CB25CE">
      <w:pPr>
        <w:spacing w:beforeLines="50" w:before="180" w:line="320" w:lineRule="exact"/>
        <w:rPr>
          <w:rFonts w:ascii="Garamond Premr Pro Smbd" w:eastAsia="標楷體" w:hAnsi="Garamond Premr Pro Smbd" w:cs="Times New Roman"/>
          <w:szCs w:val="24"/>
        </w:rPr>
      </w:pPr>
      <w:r w:rsidRPr="00C82495">
        <w:rPr>
          <w:rFonts w:ascii="Garamond Premr Pro Smbd" w:eastAsia="標楷體" w:hAnsi="Garamond Premr Pro Smbd" w:cs="Times New Roman"/>
          <w:noProof/>
          <w:szCs w:val="24"/>
        </w:rPr>
        <w:drawing>
          <wp:anchor distT="0" distB="0" distL="114300" distR="114300" simplePos="0" relativeHeight="251658240" behindDoc="1" locked="0" layoutInCell="1" allowOverlap="1">
            <wp:simplePos x="0" y="0"/>
            <wp:positionH relativeFrom="column">
              <wp:posOffset>1123950</wp:posOffset>
            </wp:positionH>
            <wp:positionV relativeFrom="paragraph">
              <wp:posOffset>107950</wp:posOffset>
            </wp:positionV>
            <wp:extent cx="687705" cy="687705"/>
            <wp:effectExtent l="0" t="0" r="0" b="0"/>
            <wp:wrapTight wrapText="bothSides">
              <wp:wrapPolygon edited="0">
                <wp:start x="0" y="0"/>
                <wp:lineTo x="0" y="20942"/>
                <wp:lineTo x="20942" y="20942"/>
                <wp:lineTo x="20942" y="0"/>
                <wp:lineTo x="0" y="0"/>
              </wp:wrapPolygon>
            </wp:wrapTight>
            <wp:docPr id="2" name="圖片 2" descr="C:\My Works\107誰的東南亞+均質化\190713誰的東南亞12st_共備108東南亞課程(讀服)\190713誰的東南亞12st_報名表單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Works\107誰的東南亞+均質化\190713誰的東南亞12st_共備108東南亞課程(讀服)\190713誰的東南亞12st_報名表單QR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456E3" w:rsidRPr="002E68B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2F7" w:rsidRDefault="008A12F7" w:rsidP="00413BC3">
      <w:r>
        <w:separator/>
      </w:r>
    </w:p>
  </w:endnote>
  <w:endnote w:type="continuationSeparator" w:id="0">
    <w:p w:rsidR="008A12F7" w:rsidRDefault="008A12F7" w:rsidP="0041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P)">
    <w:panose1 w:val="020B0500000000000000"/>
    <w:charset w:val="88"/>
    <w:family w:val="swiss"/>
    <w:pitch w:val="variable"/>
    <w:sig w:usb0="80000001" w:usb1="28091800" w:usb2="00000016" w:usb3="00000000" w:csb0="00100000" w:csb1="00000000"/>
  </w:font>
  <w:font w:name="Garamond Premr Pro Smbd">
    <w:panose1 w:val="00000000000000000000"/>
    <w:charset w:val="00"/>
    <w:family w:val="roman"/>
    <w:notTrueType/>
    <w:pitch w:val="variable"/>
    <w:sig w:usb0="E00002BF" w:usb1="5000E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2F7" w:rsidRDefault="008A12F7" w:rsidP="00413BC3">
      <w:r>
        <w:separator/>
      </w:r>
    </w:p>
  </w:footnote>
  <w:footnote w:type="continuationSeparator" w:id="0">
    <w:p w:rsidR="008A12F7" w:rsidRDefault="008A12F7" w:rsidP="00413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E04E8"/>
    <w:multiLevelType w:val="hybridMultilevel"/>
    <w:tmpl w:val="3550A496"/>
    <w:lvl w:ilvl="0" w:tplc="F9F6157A">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4C"/>
    <w:rsid w:val="00011248"/>
    <w:rsid w:val="000660E1"/>
    <w:rsid w:val="000A27B8"/>
    <w:rsid w:val="000B1960"/>
    <w:rsid w:val="000C48E0"/>
    <w:rsid w:val="000C7EEC"/>
    <w:rsid w:val="000D4FEF"/>
    <w:rsid w:val="000F3664"/>
    <w:rsid w:val="000F6D37"/>
    <w:rsid w:val="00151026"/>
    <w:rsid w:val="00156B50"/>
    <w:rsid w:val="001A671A"/>
    <w:rsid w:val="001B2783"/>
    <w:rsid w:val="001C34BC"/>
    <w:rsid w:val="002760C9"/>
    <w:rsid w:val="002E68B8"/>
    <w:rsid w:val="002E7021"/>
    <w:rsid w:val="00304BF5"/>
    <w:rsid w:val="00340DC7"/>
    <w:rsid w:val="00345C2C"/>
    <w:rsid w:val="00366F9F"/>
    <w:rsid w:val="0038451C"/>
    <w:rsid w:val="003B009D"/>
    <w:rsid w:val="003C2B0C"/>
    <w:rsid w:val="003E21DB"/>
    <w:rsid w:val="004046BC"/>
    <w:rsid w:val="00413BC3"/>
    <w:rsid w:val="0041639C"/>
    <w:rsid w:val="00472D9C"/>
    <w:rsid w:val="004A00F8"/>
    <w:rsid w:val="004F35B2"/>
    <w:rsid w:val="005412F4"/>
    <w:rsid w:val="005E4ADD"/>
    <w:rsid w:val="00622CBB"/>
    <w:rsid w:val="006465F2"/>
    <w:rsid w:val="00655F48"/>
    <w:rsid w:val="00656AFC"/>
    <w:rsid w:val="00675F98"/>
    <w:rsid w:val="00686019"/>
    <w:rsid w:val="006C06AA"/>
    <w:rsid w:val="00711310"/>
    <w:rsid w:val="007456E3"/>
    <w:rsid w:val="007639FC"/>
    <w:rsid w:val="007763A0"/>
    <w:rsid w:val="007B5462"/>
    <w:rsid w:val="007F59BB"/>
    <w:rsid w:val="008220FA"/>
    <w:rsid w:val="00855BF4"/>
    <w:rsid w:val="00866037"/>
    <w:rsid w:val="008A12F7"/>
    <w:rsid w:val="008C6B80"/>
    <w:rsid w:val="008F17A1"/>
    <w:rsid w:val="009378D6"/>
    <w:rsid w:val="0096049E"/>
    <w:rsid w:val="00965830"/>
    <w:rsid w:val="00972E21"/>
    <w:rsid w:val="009B28A2"/>
    <w:rsid w:val="009D29FA"/>
    <w:rsid w:val="00A406A6"/>
    <w:rsid w:val="00A531D7"/>
    <w:rsid w:val="00A55D3B"/>
    <w:rsid w:val="00AA48CC"/>
    <w:rsid w:val="00AB39E5"/>
    <w:rsid w:val="00AE6F8A"/>
    <w:rsid w:val="00AF4144"/>
    <w:rsid w:val="00B02643"/>
    <w:rsid w:val="00B15387"/>
    <w:rsid w:val="00B278DE"/>
    <w:rsid w:val="00B4391F"/>
    <w:rsid w:val="00B63C1C"/>
    <w:rsid w:val="00BA5A41"/>
    <w:rsid w:val="00BB2AB8"/>
    <w:rsid w:val="00BF0E64"/>
    <w:rsid w:val="00C16CEC"/>
    <w:rsid w:val="00C41ED6"/>
    <w:rsid w:val="00C565FF"/>
    <w:rsid w:val="00C67535"/>
    <w:rsid w:val="00C716F8"/>
    <w:rsid w:val="00C82495"/>
    <w:rsid w:val="00C83A24"/>
    <w:rsid w:val="00C96078"/>
    <w:rsid w:val="00CB25CE"/>
    <w:rsid w:val="00CC19CE"/>
    <w:rsid w:val="00CE5911"/>
    <w:rsid w:val="00D1024C"/>
    <w:rsid w:val="00DC1727"/>
    <w:rsid w:val="00DC6EA8"/>
    <w:rsid w:val="00E5402D"/>
    <w:rsid w:val="00E544B9"/>
    <w:rsid w:val="00EB2C5F"/>
    <w:rsid w:val="00EF6148"/>
    <w:rsid w:val="00F34824"/>
    <w:rsid w:val="00F36217"/>
    <w:rsid w:val="00F66D96"/>
    <w:rsid w:val="00F87A09"/>
    <w:rsid w:val="00FA4B4F"/>
    <w:rsid w:val="00FE47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C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oh-">
    <w:name w:val="_3oh-"/>
    <w:basedOn w:val="a0"/>
    <w:rsid w:val="00D1024C"/>
  </w:style>
  <w:style w:type="character" w:styleId="a4">
    <w:name w:val="Hyperlink"/>
    <w:basedOn w:val="a0"/>
    <w:uiPriority w:val="99"/>
    <w:unhideWhenUsed/>
    <w:rsid w:val="00304BF5"/>
    <w:rPr>
      <w:color w:val="0563C1" w:themeColor="hyperlink"/>
      <w:u w:val="single"/>
    </w:rPr>
  </w:style>
  <w:style w:type="paragraph" w:styleId="a5">
    <w:name w:val="header"/>
    <w:basedOn w:val="a"/>
    <w:link w:val="a6"/>
    <w:uiPriority w:val="99"/>
    <w:unhideWhenUsed/>
    <w:rsid w:val="00413BC3"/>
    <w:pPr>
      <w:tabs>
        <w:tab w:val="center" w:pos="4153"/>
        <w:tab w:val="right" w:pos="8306"/>
      </w:tabs>
      <w:snapToGrid w:val="0"/>
    </w:pPr>
    <w:rPr>
      <w:sz w:val="20"/>
      <w:szCs w:val="20"/>
    </w:rPr>
  </w:style>
  <w:style w:type="character" w:customStyle="1" w:styleId="a6">
    <w:name w:val="頁首 字元"/>
    <w:basedOn w:val="a0"/>
    <w:link w:val="a5"/>
    <w:uiPriority w:val="99"/>
    <w:rsid w:val="00413BC3"/>
    <w:rPr>
      <w:sz w:val="20"/>
      <w:szCs w:val="20"/>
    </w:rPr>
  </w:style>
  <w:style w:type="paragraph" w:styleId="a7">
    <w:name w:val="footer"/>
    <w:basedOn w:val="a"/>
    <w:link w:val="a8"/>
    <w:uiPriority w:val="99"/>
    <w:unhideWhenUsed/>
    <w:rsid w:val="00413BC3"/>
    <w:pPr>
      <w:tabs>
        <w:tab w:val="center" w:pos="4153"/>
        <w:tab w:val="right" w:pos="8306"/>
      </w:tabs>
      <w:snapToGrid w:val="0"/>
    </w:pPr>
    <w:rPr>
      <w:sz w:val="20"/>
      <w:szCs w:val="20"/>
    </w:rPr>
  </w:style>
  <w:style w:type="character" w:customStyle="1" w:styleId="a8">
    <w:name w:val="頁尾 字元"/>
    <w:basedOn w:val="a0"/>
    <w:link w:val="a7"/>
    <w:uiPriority w:val="99"/>
    <w:rsid w:val="00413BC3"/>
    <w:rPr>
      <w:sz w:val="20"/>
      <w:szCs w:val="20"/>
    </w:rPr>
  </w:style>
  <w:style w:type="paragraph" w:styleId="a9">
    <w:name w:val="List Paragraph"/>
    <w:basedOn w:val="a"/>
    <w:uiPriority w:val="34"/>
    <w:qFormat/>
    <w:rsid w:val="008220FA"/>
    <w:pPr>
      <w:ind w:leftChars="200" w:left="480"/>
    </w:pPr>
  </w:style>
  <w:style w:type="character" w:styleId="aa">
    <w:name w:val="Placeholder Text"/>
    <w:basedOn w:val="a0"/>
    <w:uiPriority w:val="99"/>
    <w:semiHidden/>
    <w:rsid w:val="00CC19CE"/>
    <w:rPr>
      <w:color w:val="808080"/>
    </w:rPr>
  </w:style>
  <w:style w:type="paragraph" w:styleId="ab">
    <w:name w:val="Balloon Text"/>
    <w:basedOn w:val="a"/>
    <w:link w:val="ac"/>
    <w:uiPriority w:val="99"/>
    <w:semiHidden/>
    <w:unhideWhenUsed/>
    <w:rsid w:val="000C7EE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7E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C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oh-">
    <w:name w:val="_3oh-"/>
    <w:basedOn w:val="a0"/>
    <w:rsid w:val="00D1024C"/>
  </w:style>
  <w:style w:type="character" w:styleId="a4">
    <w:name w:val="Hyperlink"/>
    <w:basedOn w:val="a0"/>
    <w:uiPriority w:val="99"/>
    <w:unhideWhenUsed/>
    <w:rsid w:val="00304BF5"/>
    <w:rPr>
      <w:color w:val="0563C1" w:themeColor="hyperlink"/>
      <w:u w:val="single"/>
    </w:rPr>
  </w:style>
  <w:style w:type="paragraph" w:styleId="a5">
    <w:name w:val="header"/>
    <w:basedOn w:val="a"/>
    <w:link w:val="a6"/>
    <w:uiPriority w:val="99"/>
    <w:unhideWhenUsed/>
    <w:rsid w:val="00413BC3"/>
    <w:pPr>
      <w:tabs>
        <w:tab w:val="center" w:pos="4153"/>
        <w:tab w:val="right" w:pos="8306"/>
      </w:tabs>
      <w:snapToGrid w:val="0"/>
    </w:pPr>
    <w:rPr>
      <w:sz w:val="20"/>
      <w:szCs w:val="20"/>
    </w:rPr>
  </w:style>
  <w:style w:type="character" w:customStyle="1" w:styleId="a6">
    <w:name w:val="頁首 字元"/>
    <w:basedOn w:val="a0"/>
    <w:link w:val="a5"/>
    <w:uiPriority w:val="99"/>
    <w:rsid w:val="00413BC3"/>
    <w:rPr>
      <w:sz w:val="20"/>
      <w:szCs w:val="20"/>
    </w:rPr>
  </w:style>
  <w:style w:type="paragraph" w:styleId="a7">
    <w:name w:val="footer"/>
    <w:basedOn w:val="a"/>
    <w:link w:val="a8"/>
    <w:uiPriority w:val="99"/>
    <w:unhideWhenUsed/>
    <w:rsid w:val="00413BC3"/>
    <w:pPr>
      <w:tabs>
        <w:tab w:val="center" w:pos="4153"/>
        <w:tab w:val="right" w:pos="8306"/>
      </w:tabs>
      <w:snapToGrid w:val="0"/>
    </w:pPr>
    <w:rPr>
      <w:sz w:val="20"/>
      <w:szCs w:val="20"/>
    </w:rPr>
  </w:style>
  <w:style w:type="character" w:customStyle="1" w:styleId="a8">
    <w:name w:val="頁尾 字元"/>
    <w:basedOn w:val="a0"/>
    <w:link w:val="a7"/>
    <w:uiPriority w:val="99"/>
    <w:rsid w:val="00413BC3"/>
    <w:rPr>
      <w:sz w:val="20"/>
      <w:szCs w:val="20"/>
    </w:rPr>
  </w:style>
  <w:style w:type="paragraph" w:styleId="a9">
    <w:name w:val="List Paragraph"/>
    <w:basedOn w:val="a"/>
    <w:uiPriority w:val="34"/>
    <w:qFormat/>
    <w:rsid w:val="008220FA"/>
    <w:pPr>
      <w:ind w:leftChars="200" w:left="480"/>
    </w:pPr>
  </w:style>
  <w:style w:type="character" w:styleId="aa">
    <w:name w:val="Placeholder Text"/>
    <w:basedOn w:val="a0"/>
    <w:uiPriority w:val="99"/>
    <w:semiHidden/>
    <w:rsid w:val="00CC19CE"/>
    <w:rPr>
      <w:color w:val="808080"/>
    </w:rPr>
  </w:style>
  <w:style w:type="paragraph" w:styleId="ab">
    <w:name w:val="Balloon Text"/>
    <w:basedOn w:val="a"/>
    <w:link w:val="ac"/>
    <w:uiPriority w:val="99"/>
    <w:semiHidden/>
    <w:unhideWhenUsed/>
    <w:rsid w:val="000C7EE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7E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865BB-F3C0-4719-95ED-62A1B4A9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2019-06-18T08:05:00Z</dcterms:created>
  <dcterms:modified xsi:type="dcterms:W3CDTF">2019-06-24T01:28:00Z</dcterms:modified>
</cp:coreProperties>
</file>